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40" w:rsidRPr="0055635F" w:rsidRDefault="009D0640" w:rsidP="00D3707C">
      <w:pPr>
        <w:pStyle w:val="afffa"/>
        <w:keepNext/>
        <w:ind w:left="9781"/>
        <w:rPr>
          <w:rFonts w:ascii="Times New Roman" w:hAnsi="Times New Roman"/>
          <w:i/>
          <w:color w:val="000000"/>
          <w:sz w:val="26"/>
          <w:szCs w:val="26"/>
        </w:rPr>
      </w:pPr>
      <w:bookmarkStart w:id="0" w:name="_GoBack"/>
      <w:bookmarkEnd w:id="0"/>
      <w:r w:rsidRPr="0055635F">
        <w:rPr>
          <w:rFonts w:ascii="Times New Roman" w:hAnsi="Times New Roman"/>
          <w:i/>
          <w:color w:val="000000"/>
          <w:sz w:val="26"/>
          <w:szCs w:val="26"/>
        </w:rPr>
        <w:t>Приложение 1</w:t>
      </w:r>
    </w:p>
    <w:p w:rsidR="009D0640" w:rsidRPr="0055635F" w:rsidRDefault="009D0640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к Закону Чувашской Республики</w:t>
      </w:r>
    </w:p>
    <w:p w:rsidR="009D0640" w:rsidRPr="0055635F" w:rsidRDefault="009D0640" w:rsidP="00D3707C">
      <w:pPr>
        <w:keepNext/>
        <w:ind w:left="9781"/>
        <w:jc w:val="center"/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snapToGrid w:val="0"/>
          <w:color w:val="000000"/>
          <w:sz w:val="26"/>
          <w:szCs w:val="26"/>
        </w:rPr>
        <w:t>"О республиканском бюджете</w:t>
      </w:r>
    </w:p>
    <w:p w:rsidR="009D0640" w:rsidRPr="0055635F" w:rsidRDefault="009D0640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>Чувашской Республики на 202</w:t>
      </w:r>
      <w:r>
        <w:rPr>
          <w:rFonts w:ascii="Times New Roman" w:hAnsi="Times New Roman" w:cs="Times New Roman"/>
          <w:i/>
          <w:color w:val="000000"/>
          <w:sz w:val="26"/>
          <w:szCs w:val="26"/>
        </w:rPr>
        <w:t>5</w:t>
      </w:r>
      <w:r w:rsidRPr="0055635F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год </w:t>
      </w:r>
    </w:p>
    <w:p w:rsidR="009D0640" w:rsidRPr="00D3707C" w:rsidRDefault="009D0640" w:rsidP="00D3707C">
      <w:pPr>
        <w:keepNext/>
        <w:ind w:left="9781"/>
        <w:jc w:val="center"/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</w:pP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и на плановый период 202</w:t>
      </w:r>
      <w:r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6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>7</w:t>
      </w:r>
      <w:r w:rsidRPr="00D3707C">
        <w:rPr>
          <w:rFonts w:ascii="Times New Roman" w:hAnsi="Times New Roman" w:cs="Times New Roman"/>
          <w:i/>
          <w:color w:val="000000"/>
          <w:spacing w:val="-4"/>
          <w:sz w:val="26"/>
          <w:szCs w:val="26"/>
        </w:rPr>
        <w:t xml:space="preserve"> годов"</w:t>
      </w:r>
    </w:p>
    <w:p w:rsidR="009D0640" w:rsidRPr="0006014B" w:rsidRDefault="009D0640" w:rsidP="00B911CC">
      <w:pPr>
        <w:pStyle w:val="afffa"/>
        <w:keepNext/>
        <w:rPr>
          <w:rFonts w:ascii="Times New Roman" w:hAnsi="Times New Roman"/>
          <w:color w:val="000000"/>
          <w:szCs w:val="24"/>
        </w:rPr>
      </w:pPr>
    </w:p>
    <w:p w:rsidR="009D0640" w:rsidRPr="0006014B" w:rsidRDefault="009D0640" w:rsidP="00B911CC">
      <w:pPr>
        <w:pStyle w:val="afffa"/>
        <w:keepNext/>
        <w:rPr>
          <w:rFonts w:ascii="Times New Roman" w:hAnsi="Times New Roman"/>
          <w:color w:val="000000"/>
          <w:szCs w:val="24"/>
        </w:rPr>
      </w:pPr>
    </w:p>
    <w:p w:rsidR="009D0640" w:rsidRPr="0055635F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aps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aps/>
          <w:color w:val="000000"/>
          <w:sz w:val="28"/>
          <w:szCs w:val="28"/>
        </w:rPr>
        <w:t>Нормативы</w:t>
      </w:r>
    </w:p>
    <w:p w:rsidR="009D0640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распределения доходов между республиканским бюджетом Чувашской Республики, </w:t>
      </w:r>
    </w:p>
    <w:p w:rsidR="009D0640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бюджетом территориального государственного внебюджетного фонда Чувашской Республики, </w:t>
      </w:r>
    </w:p>
    <w:p w:rsidR="009D0640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бюджетами муниципальных образований, входящих в состав Чувашской Республики, </w:t>
      </w:r>
    </w:p>
    <w:p w:rsidR="009D0640" w:rsidRPr="0055635F" w:rsidRDefault="009D0640" w:rsidP="0006014B">
      <w:pPr>
        <w:pStyle w:val="afffa"/>
        <w:widowControl w:val="0"/>
        <w:spacing w:line="312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55635F">
        <w:rPr>
          <w:rFonts w:ascii="Times New Roman" w:hAnsi="Times New Roman"/>
          <w:b/>
          <w:color w:val="000000"/>
          <w:sz w:val="28"/>
          <w:szCs w:val="28"/>
        </w:rPr>
        <w:t>на 202</w:t>
      </w:r>
      <w:r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b/>
          <w:color w:val="000000"/>
          <w:sz w:val="28"/>
          <w:szCs w:val="28"/>
        </w:rPr>
        <w:t>6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и 202</w:t>
      </w:r>
      <w:r>
        <w:rPr>
          <w:rFonts w:ascii="Times New Roman" w:hAnsi="Times New Roman"/>
          <w:b/>
          <w:color w:val="000000"/>
          <w:sz w:val="28"/>
          <w:szCs w:val="28"/>
        </w:rPr>
        <w:t>7</w:t>
      </w:r>
      <w:r w:rsidRPr="0055635F">
        <w:rPr>
          <w:rFonts w:ascii="Times New Roman" w:hAnsi="Times New Roman"/>
          <w:b/>
          <w:color w:val="000000"/>
          <w:sz w:val="28"/>
          <w:szCs w:val="28"/>
        </w:rPr>
        <w:t xml:space="preserve"> годов </w:t>
      </w:r>
    </w:p>
    <w:p w:rsidR="009D0640" w:rsidRPr="0006014B" w:rsidRDefault="009D0640" w:rsidP="00B911CC">
      <w:pPr>
        <w:pStyle w:val="afffa"/>
        <w:keepNext/>
        <w:rPr>
          <w:rFonts w:ascii="Times New Roman" w:hAnsi="Times New Roman"/>
          <w:color w:val="000000"/>
          <w:szCs w:val="28"/>
        </w:rPr>
      </w:pPr>
    </w:p>
    <w:p w:rsidR="0006014B" w:rsidRPr="0006014B" w:rsidRDefault="0006014B" w:rsidP="00B911CC">
      <w:pPr>
        <w:pStyle w:val="afffa"/>
        <w:keepNext/>
        <w:rPr>
          <w:rFonts w:ascii="Times New Roman" w:hAnsi="Times New Roman"/>
          <w:color w:val="000000"/>
          <w:szCs w:val="28"/>
        </w:rPr>
      </w:pPr>
    </w:p>
    <w:p w:rsidR="009D0640" w:rsidRPr="00061432" w:rsidRDefault="009D0640" w:rsidP="0055635F">
      <w:pPr>
        <w:ind w:right="-113"/>
        <w:jc w:val="right"/>
        <w:rPr>
          <w:rFonts w:ascii="Times New Roman" w:hAnsi="Times New Roman" w:cs="Times New Roman"/>
          <w:color w:val="000000"/>
        </w:rPr>
      </w:pPr>
      <w:r w:rsidRPr="000E3E5E">
        <w:rPr>
          <w:rFonts w:ascii="Times New Roman" w:hAnsi="Times New Roman" w:cs="Times New Roman"/>
          <w:color w:val="000000"/>
        </w:rPr>
        <w:t xml:space="preserve"> </w:t>
      </w:r>
      <w:r w:rsidRPr="00061432">
        <w:rPr>
          <w:rFonts w:ascii="Times New Roman" w:hAnsi="Times New Roman" w:cs="Times New Roman"/>
          <w:color w:val="000000"/>
        </w:rPr>
        <w:t>(в процентах)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36"/>
        <w:gridCol w:w="7253"/>
        <w:gridCol w:w="1247"/>
        <w:gridCol w:w="937"/>
        <w:gridCol w:w="940"/>
        <w:gridCol w:w="1488"/>
      </w:tblGrid>
      <w:tr w:rsidR="009D0640" w:rsidRPr="00061432" w:rsidTr="0006014B">
        <w:tc>
          <w:tcPr>
            <w:tcW w:w="909" w:type="pct"/>
            <w:vMerge w:val="restar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Коды бюджетной</w:t>
            </w:r>
          </w:p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классификации Ро</w:t>
            </w:r>
            <w:r w:rsidRPr="00061432">
              <w:rPr>
                <w:rFonts w:ascii="Times New Roman" w:hAnsi="Times New Roman" w:cs="Times New Roman"/>
                <w:color w:val="000000"/>
              </w:rPr>
              <w:t>с</w:t>
            </w:r>
            <w:r w:rsidRPr="00061432">
              <w:rPr>
                <w:rFonts w:ascii="Times New Roman" w:hAnsi="Times New Roman" w:cs="Times New Roman"/>
                <w:color w:val="000000"/>
              </w:rPr>
              <w:t>сийской Федерации</w:t>
            </w:r>
          </w:p>
        </w:tc>
        <w:tc>
          <w:tcPr>
            <w:tcW w:w="2501" w:type="pct"/>
            <w:vMerge w:val="restar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Наименование дохода</w:t>
            </w:r>
          </w:p>
        </w:tc>
        <w:tc>
          <w:tcPr>
            <w:tcW w:w="430" w:type="pct"/>
            <w:vMerge w:val="restar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Республ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канский бюджет Чуваш</w:t>
            </w:r>
            <w:r w:rsidRPr="00061432">
              <w:rPr>
                <w:rFonts w:ascii="Times New Roman" w:hAnsi="Times New Roman" w:cs="Times New Roman"/>
                <w:color w:val="000000"/>
              </w:rPr>
              <w:softHyphen/>
              <w:t>ской Рес</w:t>
            </w:r>
            <w:r w:rsidRPr="00061432">
              <w:rPr>
                <w:rFonts w:ascii="Times New Roman" w:hAnsi="Times New Roman" w:cs="Times New Roman"/>
                <w:color w:val="000000"/>
              </w:rPr>
              <w:softHyphen/>
              <w:t>публики</w:t>
            </w:r>
          </w:p>
        </w:tc>
        <w:tc>
          <w:tcPr>
            <w:tcW w:w="647" w:type="pct"/>
            <w:gridSpan w:val="2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Местные</w:t>
            </w:r>
          </w:p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бюджеты</w:t>
            </w:r>
          </w:p>
        </w:tc>
        <w:tc>
          <w:tcPr>
            <w:tcW w:w="513" w:type="pct"/>
            <w:vMerge w:val="restar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Бюджет</w:t>
            </w:r>
          </w:p>
          <w:p w:rsidR="009D0640" w:rsidRPr="00061432" w:rsidRDefault="009D0640" w:rsidP="0006014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Территор</w:t>
            </w:r>
            <w:r w:rsidRPr="00061432">
              <w:rPr>
                <w:rFonts w:ascii="Times New Roman" w:hAnsi="Times New Roman" w:cs="Times New Roman"/>
                <w:color w:val="000000"/>
              </w:rPr>
              <w:t>и</w:t>
            </w:r>
            <w:r w:rsidRPr="00061432">
              <w:rPr>
                <w:rFonts w:ascii="Times New Roman" w:hAnsi="Times New Roman" w:cs="Times New Roman"/>
                <w:color w:val="000000"/>
              </w:rPr>
              <w:t>ального фонда обяз</w:t>
            </w:r>
            <w:r w:rsidRPr="00061432">
              <w:rPr>
                <w:rFonts w:ascii="Times New Roman" w:hAnsi="Times New Roman" w:cs="Times New Roman"/>
                <w:color w:val="000000"/>
              </w:rPr>
              <w:t>а</w:t>
            </w:r>
            <w:r w:rsidRPr="00061432">
              <w:rPr>
                <w:rFonts w:ascii="Times New Roman" w:hAnsi="Times New Roman" w:cs="Times New Roman"/>
                <w:color w:val="000000"/>
              </w:rPr>
              <w:t>тельного м</w:t>
            </w:r>
            <w:r w:rsidRPr="00061432">
              <w:rPr>
                <w:rFonts w:ascii="Times New Roman" w:hAnsi="Times New Roman" w:cs="Times New Roman"/>
                <w:color w:val="000000"/>
              </w:rPr>
              <w:t>е</w:t>
            </w:r>
            <w:r w:rsidRPr="00061432">
              <w:rPr>
                <w:rFonts w:ascii="Times New Roman" w:hAnsi="Times New Roman" w:cs="Times New Roman"/>
                <w:color w:val="000000"/>
              </w:rPr>
              <w:t>дицинского страхования Чувашской Республики</w:t>
            </w:r>
          </w:p>
        </w:tc>
      </w:tr>
      <w:tr w:rsidR="009D0640" w:rsidRPr="00061432" w:rsidTr="0006014B">
        <w:tc>
          <w:tcPr>
            <w:tcW w:w="909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1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7" w:type="pct"/>
            <w:gridSpan w:val="2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в том числе</w:t>
            </w:r>
          </w:p>
        </w:tc>
        <w:tc>
          <w:tcPr>
            <w:tcW w:w="513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D0640" w:rsidRPr="00061432" w:rsidTr="0006014B">
        <w:tc>
          <w:tcPr>
            <w:tcW w:w="909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01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0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23" w:type="pc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жеты горо</w:t>
            </w:r>
            <w:r w:rsidRPr="00061432">
              <w:rPr>
                <w:rFonts w:ascii="Times New Roman" w:hAnsi="Times New Roman" w:cs="Times New Roman"/>
                <w:color w:val="000000"/>
              </w:rPr>
              <w:t>д</w:t>
            </w:r>
            <w:r w:rsidRPr="00061432">
              <w:rPr>
                <w:rFonts w:ascii="Times New Roman" w:hAnsi="Times New Roman" w:cs="Times New Roman"/>
                <w:color w:val="000000"/>
              </w:rPr>
              <w:t>ских окр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гов</w:t>
            </w:r>
          </w:p>
        </w:tc>
        <w:tc>
          <w:tcPr>
            <w:tcW w:w="324" w:type="pct"/>
            <w:vAlign w:val="center"/>
          </w:tcPr>
          <w:p w:rsidR="009D0640" w:rsidRPr="00061432" w:rsidRDefault="009D0640" w:rsidP="0006014B">
            <w:pPr>
              <w:widowControl/>
              <w:autoSpaceDE/>
              <w:autoSpaceDN/>
              <w:adjustRightInd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1432">
              <w:rPr>
                <w:rFonts w:ascii="Times New Roman" w:hAnsi="Times New Roman" w:cs="Times New Roman"/>
                <w:color w:val="000000"/>
              </w:rPr>
              <w:t>бюдж</w:t>
            </w:r>
            <w:r w:rsidRPr="00061432">
              <w:rPr>
                <w:rFonts w:ascii="Times New Roman" w:hAnsi="Times New Roman" w:cs="Times New Roman"/>
                <w:color w:val="000000"/>
              </w:rPr>
              <w:t>е</w:t>
            </w:r>
            <w:r w:rsidRPr="00061432">
              <w:rPr>
                <w:rFonts w:ascii="Times New Roman" w:hAnsi="Times New Roman" w:cs="Times New Roman"/>
                <w:color w:val="000000"/>
              </w:rPr>
              <w:t>ты м</w:t>
            </w:r>
            <w:r w:rsidRPr="00061432">
              <w:rPr>
                <w:rFonts w:ascii="Times New Roman" w:hAnsi="Times New Roman" w:cs="Times New Roman"/>
                <w:color w:val="000000"/>
              </w:rPr>
              <w:t>у</w:t>
            </w:r>
            <w:r w:rsidRPr="00061432">
              <w:rPr>
                <w:rFonts w:ascii="Times New Roman" w:hAnsi="Times New Roman" w:cs="Times New Roman"/>
                <w:color w:val="000000"/>
              </w:rPr>
              <w:t>ници</w:t>
            </w:r>
            <w:r w:rsidRPr="00061432">
              <w:rPr>
                <w:rFonts w:ascii="Times New Roman" w:hAnsi="Times New Roman" w:cs="Times New Roman"/>
                <w:color w:val="000000"/>
              </w:rPr>
              <w:softHyphen/>
              <w:t>пал</w:t>
            </w:r>
            <w:r w:rsidRPr="00061432">
              <w:rPr>
                <w:rFonts w:ascii="Times New Roman" w:hAnsi="Times New Roman" w:cs="Times New Roman"/>
                <w:color w:val="000000"/>
              </w:rPr>
              <w:t>ь</w:t>
            </w:r>
            <w:r w:rsidRPr="00061432">
              <w:rPr>
                <w:rFonts w:ascii="Times New Roman" w:hAnsi="Times New Roman" w:cs="Times New Roman"/>
                <w:color w:val="000000"/>
              </w:rPr>
              <w:t>ных округов</w:t>
            </w:r>
          </w:p>
        </w:tc>
        <w:tc>
          <w:tcPr>
            <w:tcW w:w="513" w:type="pct"/>
            <w:vMerge/>
            <w:vAlign w:val="center"/>
          </w:tcPr>
          <w:p w:rsidR="009D0640" w:rsidRPr="00061432" w:rsidRDefault="009D0640" w:rsidP="008A450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9D0640" w:rsidRPr="00061432" w:rsidRDefault="009D0640" w:rsidP="00B911CC">
      <w:pPr>
        <w:suppressAutoHyphens/>
        <w:rPr>
          <w:rFonts w:ascii="Times New Roman" w:hAnsi="Times New Roman" w:cs="Times New Roman"/>
          <w:sz w:val="2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2636"/>
        <w:gridCol w:w="7253"/>
        <w:gridCol w:w="1247"/>
        <w:gridCol w:w="937"/>
        <w:gridCol w:w="940"/>
        <w:gridCol w:w="1488"/>
      </w:tblGrid>
      <w:tr w:rsidR="009D0640" w:rsidRPr="0006014B" w:rsidTr="0006014B">
        <w:trPr>
          <w:tblHeader/>
        </w:trPr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6014B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9D0640" w:rsidRPr="0006014B" w:rsidTr="0006014B">
        <w:tc>
          <w:tcPr>
            <w:tcW w:w="909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1 08 00000 00 0000 000</w:t>
            </w:r>
          </w:p>
        </w:tc>
        <w:tc>
          <w:tcPr>
            <w:tcW w:w="2501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Государственная пошлина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1 08 07142 01 0000 110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Государственная пошлина за совершение действий уполномоче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ными органами исполнительной власти субъектов Российской Ф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дерации, связанных с выдачей документов о проведении госуда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ственного технического осмотра тракторов, самоходных дорожно-строительных и иных самоходных машин и прицепов к ним, гос</w:t>
            </w:r>
            <w:r w:rsidRPr="0006014B">
              <w:rPr>
                <w:rFonts w:ascii="Times New Roman" w:hAnsi="Times New Roman" w:cs="Times New Roman"/>
              </w:rPr>
              <w:t>у</w:t>
            </w:r>
            <w:r w:rsidRPr="0006014B">
              <w:rPr>
                <w:rFonts w:ascii="Times New Roman" w:hAnsi="Times New Roman" w:cs="Times New Roman"/>
              </w:rPr>
              <w:lastRenderedPageBreak/>
              <w:t>дарственной регистрацией мототранспортных средств, прицепов, тракторов, самоходных дорожно-строительных и иных самоходных машин, выдачей удостоверений тракториста-машиниста (трактор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ста), временных удостоверений на право управления самоходными машинами, в том числе взамен утраченных или пришедших в н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годность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lastRenderedPageBreak/>
              <w:t>1 09 00000 00 0000 000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06014B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1 09 01020 04 0000 110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Налог на прибыль организаций,</w:t>
            </w:r>
            <w:r w:rsidR="0006014B">
              <w:rPr>
                <w:rFonts w:ascii="Times New Roman" w:hAnsi="Times New Roman" w:cs="Times New Roman"/>
                <w:spacing w:val="-4"/>
              </w:rPr>
              <w:t xml:space="preserve"> зачислявшийся до 1 января 2005 </w:t>
            </w:r>
            <w:r w:rsidRPr="0006014B">
              <w:rPr>
                <w:rFonts w:ascii="Times New Roman" w:hAnsi="Times New Roman" w:cs="Times New Roman"/>
                <w:spacing w:val="-4"/>
              </w:rPr>
              <w:t>года в местные бюджеты, мобилизуемый на территориях городских окр</w:t>
            </w:r>
            <w:r w:rsidRPr="0006014B">
              <w:rPr>
                <w:rFonts w:ascii="Times New Roman" w:hAnsi="Times New Roman" w:cs="Times New Roman"/>
                <w:spacing w:val="-4"/>
              </w:rPr>
              <w:t>у</w:t>
            </w:r>
            <w:r w:rsidRPr="0006014B">
              <w:rPr>
                <w:rFonts w:ascii="Times New Roman" w:hAnsi="Times New Roman" w:cs="Times New Roman"/>
                <w:spacing w:val="-4"/>
              </w:rPr>
              <w:t xml:space="preserve">гов 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1 09 01020 14 0000 110 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Налог на прибыль организаций,</w:t>
            </w:r>
            <w:r w:rsidR="0006014B">
              <w:rPr>
                <w:rFonts w:ascii="Times New Roman" w:hAnsi="Times New Roman" w:cs="Times New Roman"/>
                <w:spacing w:val="-4"/>
              </w:rPr>
              <w:t xml:space="preserve"> зачислявшийся до 1 января 2005 </w:t>
            </w:r>
            <w:r w:rsidRPr="0006014B">
              <w:rPr>
                <w:rFonts w:ascii="Times New Roman" w:hAnsi="Times New Roman" w:cs="Times New Roman"/>
                <w:spacing w:val="-4"/>
              </w:rPr>
              <w:t xml:space="preserve">года в местные бюджеты, мобилизуемый на территориях муниципальных округов 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014B">
              <w:rPr>
                <w:rFonts w:ascii="Times New Roman" w:hAnsi="Times New Roman" w:cs="Times New Roman"/>
              </w:rPr>
              <w:t>100</w:t>
            </w:r>
            <w:r w:rsidR="00967FC5" w:rsidRPr="0006014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1 09 03021 04 0000 110 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Платежи за добычу общераспространенных полезных ископаемых, мобилизуемые на территориях городских округов 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</w:t>
            </w:r>
            <w:r w:rsidR="00967FC5" w:rsidRPr="0006014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1 09 03021 14 0000 110 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 xml:space="preserve">Платежи за добычу общераспространенных полезных ископаемых, мобилизуемые на территориях муниципальных округов 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</w:t>
            </w:r>
            <w:r w:rsidR="00967FC5" w:rsidRPr="0006014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1 09 03023 01 0000 110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Платежи за добычу подземных вод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1 09 03083 02 0000 110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Отчисления на воспроизводство минерально-сырьевой базы при добыче общераспространенных полезных ископаемых и подземных вод, используемых для местных нужд, зачисляемые в бюджеты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1 09 04010 02 0000 110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на имущество предприятий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1 09 04020 02 0000 110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с владельцев транспортных средств и налог на приобретение автотранспортных средств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1 09 04030 01 0000 110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на пользователей автомобильных дорог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1 09 04040 01 0000 110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с имущества, переходящего в порядке наследования или д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рения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1 09 04052 04 0000 110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Земельный налог (по обязательствам, возникшим до 1 января 2006</w:t>
            </w:r>
            <w:r w:rsidR="000601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6014B">
              <w:rPr>
                <w:rFonts w:ascii="Times New Roman" w:hAnsi="Times New Roman" w:cs="Times New Roman"/>
                <w:spacing w:val="-4"/>
              </w:rPr>
              <w:t>г</w:t>
            </w:r>
            <w:r w:rsidRPr="0006014B">
              <w:rPr>
                <w:rFonts w:ascii="Times New Roman" w:hAnsi="Times New Roman" w:cs="Times New Roman"/>
                <w:spacing w:val="-4"/>
              </w:rPr>
              <w:t>о</w:t>
            </w:r>
            <w:r w:rsidRPr="0006014B">
              <w:rPr>
                <w:rFonts w:ascii="Times New Roman" w:hAnsi="Times New Roman" w:cs="Times New Roman"/>
                <w:spacing w:val="-4"/>
              </w:rPr>
              <w:t>да), мобилизуемый на территориях городских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1 09 04052 14 0000 110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Земельный налог (по обязательствам, возникшим до 1 января 2006</w:t>
            </w:r>
            <w:r w:rsidR="0006014B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06014B">
              <w:rPr>
                <w:rFonts w:ascii="Times New Roman" w:hAnsi="Times New Roman" w:cs="Times New Roman"/>
                <w:spacing w:val="-4"/>
              </w:rPr>
              <w:t>г</w:t>
            </w:r>
            <w:r w:rsidRPr="0006014B">
              <w:rPr>
                <w:rFonts w:ascii="Times New Roman" w:hAnsi="Times New Roman" w:cs="Times New Roman"/>
                <w:spacing w:val="-4"/>
              </w:rPr>
              <w:t>о</w:t>
            </w:r>
            <w:r w:rsidRPr="0006014B">
              <w:rPr>
                <w:rFonts w:ascii="Times New Roman" w:hAnsi="Times New Roman" w:cs="Times New Roman"/>
                <w:spacing w:val="-4"/>
              </w:rPr>
              <w:t>да), мобилизуемый на территориях муниципальных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lastRenderedPageBreak/>
              <w:t>1 09 06010 02 0000 110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 с продаж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1 09 06020 02 0000 110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Сбор на нужды образовательных учреждений, взимаемый с юрид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ческих лиц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1 09 06030 02 0000 110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налоги и сборы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1 09 07032 04 0000 110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t>ских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1 09 07032 14 0000 110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пальных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1 09 07052 04 0000 110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г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>родских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1 09 07052 14 0000 110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1 09 11010 02 0000 110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1 11 00000 00 0000 000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Доходы от использования имущества, находящегося в госуда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р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ственной и муниципальной собственности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1 11 03020 02 0000 120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Проценты, полученные от предоставления бюджетных кредитов внутри страны за счет средств бюджетов субъектов Российской Ф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1 11 05022 02 0000 120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Доходы, получаемые в виде арендной платы, а также средства от продажи права на заключение договоров аренды за земли, наход</w:t>
            </w:r>
            <w:r w:rsidRPr="0006014B">
              <w:rPr>
                <w:rFonts w:ascii="Times New Roman" w:hAnsi="Times New Roman" w:cs="Times New Roman"/>
              </w:rPr>
              <w:t>я</w:t>
            </w:r>
            <w:r w:rsidRPr="0006014B">
              <w:rPr>
                <w:rFonts w:ascii="Times New Roman" w:hAnsi="Times New Roman" w:cs="Times New Roman"/>
              </w:rPr>
              <w:t>щиеся в собственности субъектов Российской Федерации (за и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ключением земельных участков бюджетных и автономных учр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ждений субъектов Российской Федерации)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1 11 05032 02 0000 120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ства бюджетных и автономных учреждений субъектов Российской Федерации)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lastRenderedPageBreak/>
              <w:t>1 11 07012 02 0000 120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перечисления части прибыли, остающейся после уплаты налогов и иных обязательных платежей государственных унита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ных предприятий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1 11 09032 02 0000 120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эксплуатации и использования имущества автомобил</w:t>
            </w:r>
            <w:r w:rsidRPr="0006014B">
              <w:rPr>
                <w:rFonts w:ascii="Times New Roman" w:hAnsi="Times New Roman" w:cs="Times New Roman"/>
              </w:rPr>
              <w:t>ь</w:t>
            </w:r>
            <w:r w:rsidRPr="0006014B">
              <w:rPr>
                <w:rFonts w:ascii="Times New Roman" w:hAnsi="Times New Roman" w:cs="Times New Roman"/>
              </w:rPr>
              <w:t>ных дорог, находящихся в собственности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1 11 09042 02 0000 120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сийской Федерации, а также имущества государственных унита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ных предприятий субъектов Российской Федерации, в том числе казенных)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1 11 09049 09 0000 120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1 12 00000 00 0000 000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1 12 02052 01 0000 120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Плата за проведение государственной экспертизы запасов полезных ископаемых и подземных вод, геологической информации о пред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>ставляемых в пользование участках недр местного значения, а та</w:t>
            </w:r>
            <w:r w:rsidRPr="0006014B">
              <w:rPr>
                <w:rFonts w:ascii="Times New Roman" w:hAnsi="Times New Roman" w:cs="Times New Roman"/>
              </w:rPr>
              <w:t>к</w:t>
            </w:r>
            <w:r w:rsidRPr="0006014B">
              <w:rPr>
                <w:rFonts w:ascii="Times New Roman" w:hAnsi="Times New Roman" w:cs="Times New Roman"/>
              </w:rPr>
              <w:t>же запасов общераспространенных полезных ископаемых и запасов подземных вод, которые используются для целей питьевого вод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>снабжения или технического водоснабжения и объем добычи кот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>рых составляет не более 500 кубических метров в сутки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1 13 00000 00 0000 000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Доходы от оказания платных услуг и компенсации затрат гос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у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дарства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1 13 01072 02 0000 130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оказания информационных услуг государственными о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ганами субъектов Российской Федерации, казенными учреждени</w:t>
            </w:r>
            <w:r w:rsidRPr="0006014B">
              <w:rPr>
                <w:rFonts w:ascii="Times New Roman" w:hAnsi="Times New Roman" w:cs="Times New Roman"/>
              </w:rPr>
              <w:t>я</w:t>
            </w:r>
            <w:r w:rsidRPr="0006014B">
              <w:rPr>
                <w:rFonts w:ascii="Times New Roman" w:hAnsi="Times New Roman" w:cs="Times New Roman"/>
              </w:rPr>
              <w:t>ми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1 13 01520 02 0000 130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Плата за оказание услуг по присоединению объектов дорожного сервиса к автомобильным дорогам общего пользования регионал</w:t>
            </w:r>
            <w:r w:rsidRPr="0006014B">
              <w:rPr>
                <w:rFonts w:ascii="Times New Roman" w:hAnsi="Times New Roman" w:cs="Times New Roman"/>
              </w:rPr>
              <w:t>ь</w:t>
            </w:r>
            <w:r w:rsidRPr="0006014B">
              <w:rPr>
                <w:rFonts w:ascii="Times New Roman" w:hAnsi="Times New Roman" w:cs="Times New Roman"/>
              </w:rPr>
              <w:t>ного или межмуниципального значения, зачисляемая в бюджеты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1 13 01992 02 0000 130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1 13 01999 09 0000 130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23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lastRenderedPageBreak/>
              <w:t>1 13 02040 01 0000 130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Доходы, поступающие в порядке возмещения бюджету субъекта Российской Федерации расходов, направленных на покрытие пр</w:t>
            </w:r>
            <w:r w:rsidRPr="0006014B">
              <w:rPr>
                <w:rFonts w:ascii="Times New Roman" w:hAnsi="Times New Roman" w:cs="Times New Roman"/>
              </w:rPr>
              <w:t>о</w:t>
            </w:r>
            <w:r w:rsidRPr="0006014B">
              <w:rPr>
                <w:rFonts w:ascii="Times New Roman" w:hAnsi="Times New Roman" w:cs="Times New Roman"/>
              </w:rPr>
              <w:t>цессуальных издержек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1 13 02062 02 0000 130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Доходы, поступающие в порядке возмещения расходов, понесе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ных в связи с эксплуатацией имущества субъектов Российской Ф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1 13 02992 02 0000 130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доходы от компенсации затрат бюджетов субъектов Ро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1 13 02999 09 0000 130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1 14 00000 00 0000 000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1 14 01020 02 0000 410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продажи квартир, находящихся в собственности субъе</w:t>
            </w:r>
            <w:r w:rsidRPr="0006014B">
              <w:rPr>
                <w:rFonts w:ascii="Times New Roman" w:hAnsi="Times New Roman" w:cs="Times New Roman"/>
              </w:rPr>
              <w:t>к</w:t>
            </w:r>
            <w:r w:rsidRPr="0006014B">
              <w:rPr>
                <w:rFonts w:ascii="Times New Roman" w:hAnsi="Times New Roman" w:cs="Times New Roman"/>
              </w:rPr>
              <w:t>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1 14 02022 02 0000 410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сийской Федерации), в части реализации основных средств по ук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занному имуществу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1 14 02022 02 0000 440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госуда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ственной власти субъектов Российской Федерации (за исключением имущества бюджетных и автономных учреждений субъектов Ро</w:t>
            </w:r>
            <w:r w:rsidRPr="0006014B">
              <w:rPr>
                <w:rFonts w:ascii="Times New Roman" w:hAnsi="Times New Roman" w:cs="Times New Roman"/>
              </w:rPr>
              <w:t>с</w:t>
            </w:r>
            <w:r w:rsidRPr="0006014B">
              <w:rPr>
                <w:rFonts w:ascii="Times New Roman" w:hAnsi="Times New Roman" w:cs="Times New Roman"/>
              </w:rPr>
              <w:t>сийской Федерации), в части реализации материальных запасов по указанному имуществу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1 14 02023 02 0000 410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ности субъектов Российской Федерации (за исключением имущ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ства бюджетных и автономных учреждений субъектов Российской Федерации, а также имущества государственных унитарных пре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t>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1 14 02023 02 0000 440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both"/>
              <w:rPr>
                <w:rFonts w:ascii="Times New Roman" w:hAnsi="Times New Roman" w:cs="Times New Roman"/>
                <w:spacing w:val="-4"/>
              </w:rPr>
            </w:pPr>
            <w:r w:rsidRPr="0006014B">
              <w:rPr>
                <w:rFonts w:ascii="Times New Roman" w:hAnsi="Times New Roman" w:cs="Times New Roman"/>
                <w:spacing w:val="-4"/>
              </w:rPr>
              <w:t>Доходы от реализации иного имущества, находящегося в собственн</w:t>
            </w:r>
            <w:r w:rsidRPr="0006014B">
              <w:rPr>
                <w:rFonts w:ascii="Times New Roman" w:hAnsi="Times New Roman" w:cs="Times New Roman"/>
                <w:spacing w:val="-4"/>
              </w:rPr>
              <w:t>о</w:t>
            </w:r>
            <w:r w:rsidRPr="0006014B">
              <w:rPr>
                <w:rFonts w:ascii="Times New Roman" w:hAnsi="Times New Roman" w:cs="Times New Roman"/>
                <w:spacing w:val="-4"/>
              </w:rPr>
              <w:t>сти субъектов Российской Федерации (за исключением имущества бюджетных и автономных учреждений субъектов Российской Фед</w:t>
            </w:r>
            <w:r w:rsidRPr="0006014B">
              <w:rPr>
                <w:rFonts w:ascii="Times New Roman" w:hAnsi="Times New Roman" w:cs="Times New Roman"/>
                <w:spacing w:val="-4"/>
              </w:rPr>
              <w:t>е</w:t>
            </w:r>
            <w:r w:rsidRPr="0006014B">
              <w:rPr>
                <w:rFonts w:ascii="Times New Roman" w:hAnsi="Times New Roman" w:cs="Times New Roman"/>
                <w:spacing w:val="-4"/>
              </w:rPr>
              <w:t xml:space="preserve">рации, а также имущества государственных унитарных предприятий </w:t>
            </w:r>
            <w:r w:rsidRPr="0006014B">
              <w:rPr>
                <w:rFonts w:ascii="Times New Roman" w:hAnsi="Times New Roman" w:cs="Times New Roman"/>
                <w:spacing w:val="-4"/>
              </w:rPr>
              <w:lastRenderedPageBreak/>
              <w:t>субъектов Российской Федерации, в том числе казенных), в части ре</w:t>
            </w:r>
            <w:r w:rsidRPr="0006014B">
              <w:rPr>
                <w:rFonts w:ascii="Times New Roman" w:hAnsi="Times New Roman" w:cs="Times New Roman"/>
                <w:spacing w:val="-4"/>
              </w:rPr>
              <w:t>а</w:t>
            </w:r>
            <w:r w:rsidRPr="0006014B">
              <w:rPr>
                <w:rFonts w:ascii="Times New Roman" w:hAnsi="Times New Roman" w:cs="Times New Roman"/>
                <w:spacing w:val="-4"/>
              </w:rPr>
              <w:t>лизации материальных запасов по указанному имуществу</w:t>
            </w:r>
          </w:p>
        </w:tc>
        <w:tc>
          <w:tcPr>
            <w:tcW w:w="430" w:type="pct"/>
            <w:vAlign w:val="bottom"/>
          </w:tcPr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06014B" w:rsidRDefault="0006014B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lastRenderedPageBreak/>
              <w:t>1 14 02090 09 0000 410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1 14 02090 09 0000 440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ному имуществу)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1 14 03020 02 0000 410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основных средств по указанному имуществу)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1 14 03020 02 0000 440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Средства от распоряжения и реализации выморочного имущества, обращенного в собственность субъектов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1 14 04020 02 0000 420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продажи нематериальных активов, находящихся в со</w:t>
            </w:r>
            <w:r w:rsidRPr="0006014B">
              <w:rPr>
                <w:rFonts w:ascii="Times New Roman" w:hAnsi="Times New Roman" w:cs="Times New Roman"/>
              </w:rPr>
              <w:t>б</w:t>
            </w:r>
            <w:r w:rsidRPr="0006014B">
              <w:rPr>
                <w:rFonts w:ascii="Times New Roman" w:hAnsi="Times New Roman" w:cs="Times New Roman"/>
              </w:rPr>
              <w:t>ственности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1 14 06022 02 0000 430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от продажи земельных участков, находящихся в собстве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ности субъектов Российской Федерации (за исключением земел</w:t>
            </w:r>
            <w:r w:rsidRPr="0006014B">
              <w:rPr>
                <w:rFonts w:ascii="Times New Roman" w:hAnsi="Times New Roman" w:cs="Times New Roman"/>
              </w:rPr>
              <w:t>ь</w:t>
            </w:r>
            <w:r w:rsidRPr="0006014B">
              <w:rPr>
                <w:rFonts w:ascii="Times New Roman" w:hAnsi="Times New Roman" w:cs="Times New Roman"/>
              </w:rPr>
              <w:t>ных участков бюджетных и автономных учреждений субъектов Российской Федерации)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1 15 00000 00 0000 000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Административные платежи и сборы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1 15 02020 02 0000 140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1 16 00000 00 0000 000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Штрафы, санкции, возмещение ущерба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1 16 01156 01 0000 140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бо несвоевременным возвратом бюджетного кредита, неперечисл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нием либо несвоевременным перечислением платы за пользование бюджетным кредитом, нарушением условий предоставления бю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lastRenderedPageBreak/>
              <w:t>жетного кредита, нарушением порядка и (или) условий предоста</w:t>
            </w:r>
            <w:r w:rsidRPr="0006014B">
              <w:rPr>
                <w:rFonts w:ascii="Times New Roman" w:hAnsi="Times New Roman" w:cs="Times New Roman"/>
              </w:rPr>
              <w:t>в</w:t>
            </w:r>
            <w:r w:rsidRPr="0006014B">
              <w:rPr>
                <w:rFonts w:ascii="Times New Roman" w:hAnsi="Times New Roman" w:cs="Times New Roman"/>
              </w:rPr>
              <w:t>ления (расходования) межбюджетных трансфертов, нарушением условий предоставления бюджетных инвестиций, субсидий юрид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ческим лицам, индивидуальным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lastRenderedPageBreak/>
              <w:t>1 16 07010 02 0000 140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spacing w:val="-2"/>
              </w:rPr>
            </w:pPr>
            <w:r w:rsidRPr="0006014B">
              <w:rPr>
                <w:rFonts w:ascii="Times New Roman" w:hAnsi="Times New Roman" w:cs="Times New Roman"/>
                <w:spacing w:val="-2"/>
              </w:rPr>
              <w:t>Штрафы, неустойки, пени, уплаченные в случае просрочки исполн</w:t>
            </w:r>
            <w:r w:rsidRPr="0006014B">
              <w:rPr>
                <w:rFonts w:ascii="Times New Roman" w:hAnsi="Times New Roman" w:cs="Times New Roman"/>
                <w:spacing w:val="-2"/>
              </w:rPr>
              <w:t>е</w:t>
            </w:r>
            <w:r w:rsidRPr="0006014B">
              <w:rPr>
                <w:rFonts w:ascii="Times New Roman" w:hAnsi="Times New Roman" w:cs="Times New Roman"/>
                <w:spacing w:val="-2"/>
              </w:rPr>
              <w:t>ния поставщиком (подрядчиком, исполнителем) обязательств, пред</w:t>
            </w:r>
            <w:r w:rsidRPr="0006014B">
              <w:rPr>
                <w:rFonts w:ascii="Times New Roman" w:hAnsi="Times New Roman" w:cs="Times New Roman"/>
                <w:spacing w:val="-2"/>
              </w:rPr>
              <w:t>у</w:t>
            </w:r>
            <w:r w:rsidRPr="0006014B">
              <w:rPr>
                <w:rFonts w:ascii="Times New Roman" w:hAnsi="Times New Roman" w:cs="Times New Roman"/>
                <w:spacing w:val="-2"/>
              </w:rPr>
              <w:t>смотренных государственным контрактом, заключенным госу</w:t>
            </w:r>
            <w:r w:rsidR="0006014B" w:rsidRPr="0006014B">
              <w:rPr>
                <w:rFonts w:ascii="Times New Roman" w:hAnsi="Times New Roman" w:cs="Times New Roman"/>
                <w:spacing w:val="-2"/>
              </w:rPr>
              <w:softHyphen/>
            </w:r>
            <w:r w:rsidRPr="0006014B">
              <w:rPr>
                <w:rFonts w:ascii="Times New Roman" w:hAnsi="Times New Roman" w:cs="Times New Roman"/>
                <w:spacing w:val="-2"/>
              </w:rPr>
              <w:t>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1 16 07010 09 0000 140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Штрафы, неустойки, пени, уплаченные в случае просрочки испо</w:t>
            </w:r>
            <w:r w:rsidRPr="0006014B">
              <w:rPr>
                <w:rFonts w:ascii="Times New Roman" w:hAnsi="Times New Roman" w:cs="Times New Roman"/>
              </w:rPr>
              <w:t>л</w:t>
            </w:r>
            <w:r w:rsidRPr="0006014B">
              <w:rPr>
                <w:rFonts w:ascii="Times New Roman" w:hAnsi="Times New Roman" w:cs="Times New Roman"/>
              </w:rPr>
              <w:t>нения поставщиком (подрядчиком, исполнителем) обязательств, предусмотренных государственным контрактом, заключенным те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риториальным фондом обязательного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1 16 10056 02 0000 140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</w:t>
            </w:r>
            <w:r w:rsidRPr="0006014B">
              <w:rPr>
                <w:rFonts w:ascii="Times New Roman" w:hAnsi="Times New Roman" w:cs="Times New Roman"/>
              </w:rPr>
              <w:t>т</w:t>
            </w:r>
            <w:r w:rsidRPr="0006014B">
              <w:rPr>
                <w:rFonts w:ascii="Times New Roman" w:hAnsi="Times New Roman" w:cs="Times New Roman"/>
              </w:rPr>
              <w:t>ной системе в сфере закупок товаров, работ, услуг для обеспечения государственных и муниципальных нужд (за исключением госуда</w:t>
            </w:r>
            <w:r w:rsidRPr="0006014B">
              <w:rPr>
                <w:rFonts w:ascii="Times New Roman" w:hAnsi="Times New Roman" w:cs="Times New Roman"/>
              </w:rPr>
              <w:t>р</w:t>
            </w:r>
            <w:r w:rsidRPr="0006014B">
              <w:rPr>
                <w:rFonts w:ascii="Times New Roman" w:hAnsi="Times New Roman" w:cs="Times New Roman"/>
              </w:rPr>
              <w:t>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1 16 10057 02 0000 140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lastRenderedPageBreak/>
              <w:t>1 16 10058 09 0000 140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Платежи в целях возмещения убытков, причиненных уклонением от заключения с территориальным фондом обязательного медици</w:t>
            </w:r>
            <w:r w:rsidRPr="0006014B">
              <w:rPr>
                <w:rFonts w:ascii="Times New Roman" w:hAnsi="Times New Roman" w:cs="Times New Roman"/>
              </w:rPr>
              <w:t>н</w:t>
            </w:r>
            <w:r w:rsidRPr="0006014B">
              <w:rPr>
                <w:rFonts w:ascii="Times New Roman" w:hAnsi="Times New Roman" w:cs="Times New Roman"/>
              </w:rPr>
              <w:t>ского страхования государственного контракта, а также иные д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нежные средства, подлежащие зачислению в бюджет территор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ального фонда обязательного медицинского страхования за нар</w:t>
            </w:r>
            <w:r w:rsidRPr="0006014B">
              <w:rPr>
                <w:rFonts w:ascii="Times New Roman" w:hAnsi="Times New Roman" w:cs="Times New Roman"/>
              </w:rPr>
              <w:t>у</w:t>
            </w:r>
            <w:r w:rsidRPr="0006014B">
              <w:rPr>
                <w:rFonts w:ascii="Times New Roman" w:hAnsi="Times New Roman" w:cs="Times New Roman"/>
              </w:rPr>
              <w:t>шение законодательства Российской Федерации о контрактной с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стеме в сфере закупок товаров, работ, услуг для обеспечения гос</w:t>
            </w:r>
            <w:r w:rsidRPr="0006014B">
              <w:rPr>
                <w:rFonts w:ascii="Times New Roman" w:hAnsi="Times New Roman" w:cs="Times New Roman"/>
              </w:rPr>
              <w:t>у</w:t>
            </w:r>
            <w:r w:rsidRPr="0006014B">
              <w:rPr>
                <w:rFonts w:ascii="Times New Roman" w:hAnsi="Times New Roman" w:cs="Times New Roman"/>
              </w:rPr>
              <w:t>дарственных и муниципальных нужд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1 17 00000 00 0000 000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Прочие неналоговые доходы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1 17 01020 02 0000 180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1 17 01090 09 0000 180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Невыясненные поступления, зачисляемые в бюджеты территор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альных фондов обязательного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1 17 05020 02 0000 180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неналоговые доходы бюджетов субъектов Российской Ф</w:t>
            </w:r>
            <w:r w:rsidRPr="0006014B">
              <w:rPr>
                <w:rFonts w:ascii="Times New Roman" w:hAnsi="Times New Roman" w:cs="Times New Roman"/>
              </w:rPr>
              <w:t>е</w:t>
            </w:r>
            <w:r w:rsidRPr="0006014B">
              <w:rPr>
                <w:rFonts w:ascii="Times New Roman" w:hAnsi="Times New Roman" w:cs="Times New Roman"/>
              </w:rPr>
              <w:t>дерации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1 17 06040 09 0000 180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Прочие неналоговые поступления в территориальные фонды обяз</w:t>
            </w:r>
            <w:r w:rsidRPr="0006014B">
              <w:rPr>
                <w:rFonts w:ascii="Times New Roman" w:hAnsi="Times New Roman" w:cs="Times New Roman"/>
              </w:rPr>
              <w:t>а</w:t>
            </w:r>
            <w:r w:rsidRPr="0006014B">
              <w:rPr>
                <w:rFonts w:ascii="Times New Roman" w:hAnsi="Times New Roman" w:cs="Times New Roman"/>
              </w:rPr>
              <w:t>тельного медицинского страхования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2 18 00000 00 0000 000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6014B">
              <w:rPr>
                <w:rFonts w:ascii="Times New Roman" w:hAnsi="Times New Roman" w:cs="Times New Roman"/>
                <w:b/>
                <w:bCs/>
              </w:rPr>
              <w:t>Доходы бюджетов бюджетной системы Российской Федерации от возврата остатков субсидий, субвенций и иных межбюдже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т</w:t>
            </w:r>
            <w:r w:rsidRPr="0006014B">
              <w:rPr>
                <w:rFonts w:ascii="Times New Roman" w:hAnsi="Times New Roman" w:cs="Times New Roman"/>
                <w:b/>
                <w:bCs/>
              </w:rPr>
              <w:t>ных трансфертов, имеющих целевое назначение, прошлых лет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2 18 02030 02 0000 150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2 18 60010 02 0000 150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t>жетов муниципальных образований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2 18 71030 02 0000 150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</w:t>
            </w:r>
            <w:r w:rsidRPr="0006014B">
              <w:rPr>
                <w:rFonts w:ascii="Times New Roman" w:hAnsi="Times New Roman" w:cs="Times New Roman"/>
              </w:rPr>
              <w:t>д</w:t>
            </w:r>
            <w:r w:rsidRPr="0006014B">
              <w:rPr>
                <w:rFonts w:ascii="Times New Roman" w:hAnsi="Times New Roman" w:cs="Times New Roman"/>
              </w:rPr>
              <w:t>жетов государственных внебюджетных фондов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D0640" w:rsidRPr="0006014B" w:rsidTr="0006014B">
        <w:tc>
          <w:tcPr>
            <w:tcW w:w="909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2 18 73000 09 0000 150</w:t>
            </w:r>
          </w:p>
        </w:tc>
        <w:tc>
          <w:tcPr>
            <w:tcW w:w="2501" w:type="pct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both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Доходы бюджетов территориальных фондов обязательного мед</w:t>
            </w:r>
            <w:r w:rsidRPr="0006014B">
              <w:rPr>
                <w:rFonts w:ascii="Times New Roman" w:hAnsi="Times New Roman" w:cs="Times New Roman"/>
              </w:rPr>
              <w:t>и</w:t>
            </w:r>
            <w:r w:rsidRPr="0006014B">
              <w:rPr>
                <w:rFonts w:ascii="Times New Roman" w:hAnsi="Times New Roman" w:cs="Times New Roman"/>
              </w:rPr>
              <w:t>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30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4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" w:type="pct"/>
            <w:vAlign w:val="bottom"/>
          </w:tcPr>
          <w:p w:rsidR="009D0640" w:rsidRPr="0006014B" w:rsidRDefault="009D0640" w:rsidP="0006014B">
            <w:pPr>
              <w:autoSpaceDE/>
              <w:autoSpaceDN/>
              <w:adjustRightInd/>
              <w:spacing w:line="235" w:lineRule="auto"/>
              <w:jc w:val="center"/>
              <w:rPr>
                <w:rFonts w:ascii="Times New Roman" w:hAnsi="Times New Roman" w:cs="Times New Roman"/>
              </w:rPr>
            </w:pPr>
            <w:r w:rsidRPr="0006014B">
              <w:rPr>
                <w:rFonts w:ascii="Times New Roman" w:hAnsi="Times New Roman" w:cs="Times New Roman"/>
              </w:rPr>
              <w:t>100,0</w:t>
            </w:r>
          </w:p>
        </w:tc>
      </w:tr>
    </w:tbl>
    <w:p w:rsidR="009D0640" w:rsidRPr="00D52E27" w:rsidRDefault="009D0640" w:rsidP="009C2419">
      <w:pPr>
        <w:jc w:val="both"/>
        <w:rPr>
          <w:rFonts w:ascii="Times New Roman" w:hAnsi="Times New Roman" w:cs="Times New Roman"/>
          <w:sz w:val="4"/>
          <w:szCs w:val="4"/>
        </w:rPr>
      </w:pPr>
    </w:p>
    <w:sectPr w:rsidR="009D0640" w:rsidRPr="00D52E27" w:rsidSect="0006014B">
      <w:headerReference w:type="default" r:id="rId7"/>
      <w:headerReference w:type="first" r:id="rId8"/>
      <w:pgSz w:w="16837" w:h="11905" w:orient="landscape"/>
      <w:pgMar w:top="1134" w:right="851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14B" w:rsidRDefault="0006014B" w:rsidP="008E6473">
      <w:r>
        <w:separator/>
      </w:r>
    </w:p>
  </w:endnote>
  <w:endnote w:type="continuationSeparator" w:id="0">
    <w:p w:rsidR="0006014B" w:rsidRDefault="0006014B" w:rsidP="008E6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14B" w:rsidRDefault="0006014B" w:rsidP="008E6473">
      <w:r>
        <w:separator/>
      </w:r>
    </w:p>
  </w:footnote>
  <w:footnote w:type="continuationSeparator" w:id="0">
    <w:p w:rsidR="0006014B" w:rsidRDefault="0006014B" w:rsidP="008E64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4B" w:rsidRDefault="0006014B" w:rsidP="008A3D88">
    <w:pPr>
      <w:pStyle w:val="afffe"/>
      <w:jc w:val="center"/>
    </w:pPr>
    <w:r w:rsidRPr="002A4385">
      <w:rPr>
        <w:rFonts w:ascii="Times New Roman" w:hAnsi="Times New Roman" w:cs="Times New Roman"/>
      </w:rPr>
      <w:fldChar w:fldCharType="begin"/>
    </w:r>
    <w:r w:rsidRPr="002A4385">
      <w:rPr>
        <w:rFonts w:ascii="Times New Roman" w:hAnsi="Times New Roman" w:cs="Times New Roman"/>
      </w:rPr>
      <w:instrText xml:space="preserve"> PAGE   \* MERGEFORMAT </w:instrText>
    </w:r>
    <w:r w:rsidRPr="002A4385">
      <w:rPr>
        <w:rFonts w:ascii="Times New Roman" w:hAnsi="Times New Roman" w:cs="Times New Roman"/>
      </w:rPr>
      <w:fldChar w:fldCharType="separate"/>
    </w:r>
    <w:r w:rsidR="00A943BE">
      <w:rPr>
        <w:rFonts w:ascii="Times New Roman" w:hAnsi="Times New Roman" w:cs="Times New Roman"/>
        <w:noProof/>
      </w:rPr>
      <w:t>8</w:t>
    </w:r>
    <w:r w:rsidRPr="002A4385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14B" w:rsidRPr="0006014B" w:rsidRDefault="0006014B">
    <w:pPr>
      <w:pStyle w:val="afffe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autoHyphenation/>
  <w:drawingGridHorizontalSpacing w:val="6"/>
  <w:drawingGridVerticalSpacing w:val="6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4F3"/>
    <w:rsid w:val="00022A08"/>
    <w:rsid w:val="000376A3"/>
    <w:rsid w:val="000400AA"/>
    <w:rsid w:val="000501EC"/>
    <w:rsid w:val="00054175"/>
    <w:rsid w:val="000574EF"/>
    <w:rsid w:val="0006014B"/>
    <w:rsid w:val="00061432"/>
    <w:rsid w:val="00062B48"/>
    <w:rsid w:val="00067CE7"/>
    <w:rsid w:val="00075D4D"/>
    <w:rsid w:val="00077A65"/>
    <w:rsid w:val="00080014"/>
    <w:rsid w:val="00084E44"/>
    <w:rsid w:val="000878D5"/>
    <w:rsid w:val="00093A61"/>
    <w:rsid w:val="000A4E8A"/>
    <w:rsid w:val="000A7685"/>
    <w:rsid w:val="000B1881"/>
    <w:rsid w:val="000B23F5"/>
    <w:rsid w:val="000B2570"/>
    <w:rsid w:val="000B782D"/>
    <w:rsid w:val="000D1061"/>
    <w:rsid w:val="000D79C5"/>
    <w:rsid w:val="000D7C96"/>
    <w:rsid w:val="000E3E5E"/>
    <w:rsid w:val="000F70BF"/>
    <w:rsid w:val="00104126"/>
    <w:rsid w:val="0011728D"/>
    <w:rsid w:val="00126CFF"/>
    <w:rsid w:val="0013071A"/>
    <w:rsid w:val="00137DBC"/>
    <w:rsid w:val="001455B6"/>
    <w:rsid w:val="001472E5"/>
    <w:rsid w:val="00150825"/>
    <w:rsid w:val="00151708"/>
    <w:rsid w:val="00157341"/>
    <w:rsid w:val="001629CD"/>
    <w:rsid w:val="00182A0D"/>
    <w:rsid w:val="001843EA"/>
    <w:rsid w:val="00186485"/>
    <w:rsid w:val="00187C40"/>
    <w:rsid w:val="001913F0"/>
    <w:rsid w:val="00196C07"/>
    <w:rsid w:val="001A6032"/>
    <w:rsid w:val="001B41C4"/>
    <w:rsid w:val="001C089C"/>
    <w:rsid w:val="001C1115"/>
    <w:rsid w:val="001C217C"/>
    <w:rsid w:val="001C38E5"/>
    <w:rsid w:val="001C578C"/>
    <w:rsid w:val="001D207D"/>
    <w:rsid w:val="001D2602"/>
    <w:rsid w:val="001E03EA"/>
    <w:rsid w:val="001E39DA"/>
    <w:rsid w:val="001E4B0C"/>
    <w:rsid w:val="001E57B2"/>
    <w:rsid w:val="001E6798"/>
    <w:rsid w:val="001F209D"/>
    <w:rsid w:val="00201E10"/>
    <w:rsid w:val="00202A1F"/>
    <w:rsid w:val="00210317"/>
    <w:rsid w:val="002132B6"/>
    <w:rsid w:val="00215A37"/>
    <w:rsid w:val="002247D7"/>
    <w:rsid w:val="00224C20"/>
    <w:rsid w:val="00232AD7"/>
    <w:rsid w:val="00237691"/>
    <w:rsid w:val="00241EC9"/>
    <w:rsid w:val="00243A32"/>
    <w:rsid w:val="00251008"/>
    <w:rsid w:val="002521A5"/>
    <w:rsid w:val="0025745C"/>
    <w:rsid w:val="00260551"/>
    <w:rsid w:val="00265155"/>
    <w:rsid w:val="0028068F"/>
    <w:rsid w:val="0029442A"/>
    <w:rsid w:val="00294E98"/>
    <w:rsid w:val="002A4385"/>
    <w:rsid w:val="002A5B4A"/>
    <w:rsid w:val="002A78AE"/>
    <w:rsid w:val="002B3262"/>
    <w:rsid w:val="002B4087"/>
    <w:rsid w:val="002C63F9"/>
    <w:rsid w:val="002D0172"/>
    <w:rsid w:val="002D407B"/>
    <w:rsid w:val="002E1192"/>
    <w:rsid w:val="002E2D88"/>
    <w:rsid w:val="002E558F"/>
    <w:rsid w:val="002E5F64"/>
    <w:rsid w:val="002F0AA7"/>
    <w:rsid w:val="002F7676"/>
    <w:rsid w:val="0030475A"/>
    <w:rsid w:val="0030646F"/>
    <w:rsid w:val="00313732"/>
    <w:rsid w:val="003172D6"/>
    <w:rsid w:val="00322059"/>
    <w:rsid w:val="00332DBC"/>
    <w:rsid w:val="003353CA"/>
    <w:rsid w:val="00336088"/>
    <w:rsid w:val="003455F7"/>
    <w:rsid w:val="00345BE6"/>
    <w:rsid w:val="00365425"/>
    <w:rsid w:val="00367083"/>
    <w:rsid w:val="0036764D"/>
    <w:rsid w:val="00367D03"/>
    <w:rsid w:val="00370ACC"/>
    <w:rsid w:val="003813E7"/>
    <w:rsid w:val="003829D8"/>
    <w:rsid w:val="00383E25"/>
    <w:rsid w:val="00384326"/>
    <w:rsid w:val="003845D5"/>
    <w:rsid w:val="00392AC2"/>
    <w:rsid w:val="003B2BAE"/>
    <w:rsid w:val="003B4EAB"/>
    <w:rsid w:val="003D1F73"/>
    <w:rsid w:val="003D4715"/>
    <w:rsid w:val="003D6C64"/>
    <w:rsid w:val="003E1AEA"/>
    <w:rsid w:val="003E2C13"/>
    <w:rsid w:val="003E58C8"/>
    <w:rsid w:val="003F09C5"/>
    <w:rsid w:val="003F0F03"/>
    <w:rsid w:val="003F2FD3"/>
    <w:rsid w:val="004074D7"/>
    <w:rsid w:val="004170C7"/>
    <w:rsid w:val="00420001"/>
    <w:rsid w:val="0042624F"/>
    <w:rsid w:val="00427816"/>
    <w:rsid w:val="0043130E"/>
    <w:rsid w:val="00433335"/>
    <w:rsid w:val="00437294"/>
    <w:rsid w:val="004379CA"/>
    <w:rsid w:val="00442A29"/>
    <w:rsid w:val="0045215E"/>
    <w:rsid w:val="00452E0E"/>
    <w:rsid w:val="00454E5A"/>
    <w:rsid w:val="0045636A"/>
    <w:rsid w:val="00482292"/>
    <w:rsid w:val="00482F17"/>
    <w:rsid w:val="004839AC"/>
    <w:rsid w:val="00492429"/>
    <w:rsid w:val="00496FC9"/>
    <w:rsid w:val="00497BD8"/>
    <w:rsid w:val="004A00F8"/>
    <w:rsid w:val="004A0873"/>
    <w:rsid w:val="004A3051"/>
    <w:rsid w:val="004A30E5"/>
    <w:rsid w:val="004A4124"/>
    <w:rsid w:val="004A47AA"/>
    <w:rsid w:val="004A726C"/>
    <w:rsid w:val="004A748F"/>
    <w:rsid w:val="004C0CD4"/>
    <w:rsid w:val="004C369A"/>
    <w:rsid w:val="004D7C5A"/>
    <w:rsid w:val="004E013B"/>
    <w:rsid w:val="004E0703"/>
    <w:rsid w:val="004E6CE2"/>
    <w:rsid w:val="004F1E1D"/>
    <w:rsid w:val="004F3340"/>
    <w:rsid w:val="004F463C"/>
    <w:rsid w:val="004F77D6"/>
    <w:rsid w:val="00516251"/>
    <w:rsid w:val="005221BA"/>
    <w:rsid w:val="00523310"/>
    <w:rsid w:val="005363AF"/>
    <w:rsid w:val="0054103C"/>
    <w:rsid w:val="00543571"/>
    <w:rsid w:val="00544615"/>
    <w:rsid w:val="00545B2E"/>
    <w:rsid w:val="0055277F"/>
    <w:rsid w:val="0055635F"/>
    <w:rsid w:val="00563187"/>
    <w:rsid w:val="00563979"/>
    <w:rsid w:val="00567F49"/>
    <w:rsid w:val="00570A57"/>
    <w:rsid w:val="005726CD"/>
    <w:rsid w:val="0057400F"/>
    <w:rsid w:val="00574193"/>
    <w:rsid w:val="00576755"/>
    <w:rsid w:val="00580475"/>
    <w:rsid w:val="00587B3B"/>
    <w:rsid w:val="005920A5"/>
    <w:rsid w:val="00593541"/>
    <w:rsid w:val="005A0810"/>
    <w:rsid w:val="005B21EA"/>
    <w:rsid w:val="005B6FF0"/>
    <w:rsid w:val="005D2257"/>
    <w:rsid w:val="005D3F59"/>
    <w:rsid w:val="005D4113"/>
    <w:rsid w:val="005D5457"/>
    <w:rsid w:val="005E40B9"/>
    <w:rsid w:val="005F1F3F"/>
    <w:rsid w:val="005F7023"/>
    <w:rsid w:val="00604DFE"/>
    <w:rsid w:val="006063A4"/>
    <w:rsid w:val="00613531"/>
    <w:rsid w:val="00630B9A"/>
    <w:rsid w:val="00631B19"/>
    <w:rsid w:val="00633ED2"/>
    <w:rsid w:val="006353F0"/>
    <w:rsid w:val="00637EBE"/>
    <w:rsid w:val="006414BC"/>
    <w:rsid w:val="0064375E"/>
    <w:rsid w:val="00644755"/>
    <w:rsid w:val="00647985"/>
    <w:rsid w:val="006500FD"/>
    <w:rsid w:val="0066298A"/>
    <w:rsid w:val="0066756D"/>
    <w:rsid w:val="006739B3"/>
    <w:rsid w:val="006923D3"/>
    <w:rsid w:val="00692602"/>
    <w:rsid w:val="00693F96"/>
    <w:rsid w:val="00694C62"/>
    <w:rsid w:val="00695751"/>
    <w:rsid w:val="00695D77"/>
    <w:rsid w:val="00697EE6"/>
    <w:rsid w:val="006B2087"/>
    <w:rsid w:val="006B7DAC"/>
    <w:rsid w:val="006C12CE"/>
    <w:rsid w:val="006C53B0"/>
    <w:rsid w:val="006C5D1B"/>
    <w:rsid w:val="006D084A"/>
    <w:rsid w:val="006D66DF"/>
    <w:rsid w:val="006E3A25"/>
    <w:rsid w:val="006F1061"/>
    <w:rsid w:val="006F232E"/>
    <w:rsid w:val="006F3C0A"/>
    <w:rsid w:val="00700C07"/>
    <w:rsid w:val="00707EA7"/>
    <w:rsid w:val="0071559C"/>
    <w:rsid w:val="00716BCC"/>
    <w:rsid w:val="00716DF1"/>
    <w:rsid w:val="0072255C"/>
    <w:rsid w:val="0072594A"/>
    <w:rsid w:val="00733C16"/>
    <w:rsid w:val="0074006C"/>
    <w:rsid w:val="00744DC4"/>
    <w:rsid w:val="00751DFE"/>
    <w:rsid w:val="007556A3"/>
    <w:rsid w:val="00761339"/>
    <w:rsid w:val="00762B13"/>
    <w:rsid w:val="00764828"/>
    <w:rsid w:val="007738BE"/>
    <w:rsid w:val="00787ACB"/>
    <w:rsid w:val="007A0DA6"/>
    <w:rsid w:val="007A1893"/>
    <w:rsid w:val="007A264B"/>
    <w:rsid w:val="007A29BB"/>
    <w:rsid w:val="007A4A68"/>
    <w:rsid w:val="007B761B"/>
    <w:rsid w:val="007C4DDC"/>
    <w:rsid w:val="007C7945"/>
    <w:rsid w:val="007D4A40"/>
    <w:rsid w:val="007D5DDD"/>
    <w:rsid w:val="007D7572"/>
    <w:rsid w:val="007F0C94"/>
    <w:rsid w:val="007F3F1A"/>
    <w:rsid w:val="007F4A87"/>
    <w:rsid w:val="00800457"/>
    <w:rsid w:val="00800F2F"/>
    <w:rsid w:val="008042AF"/>
    <w:rsid w:val="0080562A"/>
    <w:rsid w:val="00811B05"/>
    <w:rsid w:val="00815846"/>
    <w:rsid w:val="00817353"/>
    <w:rsid w:val="00830959"/>
    <w:rsid w:val="00830CA6"/>
    <w:rsid w:val="00843932"/>
    <w:rsid w:val="008459F7"/>
    <w:rsid w:val="008503EE"/>
    <w:rsid w:val="0085472D"/>
    <w:rsid w:val="00860048"/>
    <w:rsid w:val="00860682"/>
    <w:rsid w:val="00873ECA"/>
    <w:rsid w:val="00877137"/>
    <w:rsid w:val="00891045"/>
    <w:rsid w:val="00893318"/>
    <w:rsid w:val="00895283"/>
    <w:rsid w:val="008956E8"/>
    <w:rsid w:val="0089646E"/>
    <w:rsid w:val="008A3D88"/>
    <w:rsid w:val="008A4503"/>
    <w:rsid w:val="008C4978"/>
    <w:rsid w:val="008D0DEC"/>
    <w:rsid w:val="008E19D7"/>
    <w:rsid w:val="008E590A"/>
    <w:rsid w:val="008E5AB8"/>
    <w:rsid w:val="008E60B2"/>
    <w:rsid w:val="008E6473"/>
    <w:rsid w:val="008E7213"/>
    <w:rsid w:val="008F0B82"/>
    <w:rsid w:val="0090157F"/>
    <w:rsid w:val="0090336F"/>
    <w:rsid w:val="009112FE"/>
    <w:rsid w:val="00912B62"/>
    <w:rsid w:val="00916D9C"/>
    <w:rsid w:val="009226E4"/>
    <w:rsid w:val="0092527C"/>
    <w:rsid w:val="00931787"/>
    <w:rsid w:val="009344D1"/>
    <w:rsid w:val="009352A6"/>
    <w:rsid w:val="009551F4"/>
    <w:rsid w:val="00962B0A"/>
    <w:rsid w:val="00966904"/>
    <w:rsid w:val="0096706F"/>
    <w:rsid w:val="009675AE"/>
    <w:rsid w:val="00967FC5"/>
    <w:rsid w:val="00972280"/>
    <w:rsid w:val="00972BFF"/>
    <w:rsid w:val="00975E84"/>
    <w:rsid w:val="00982CDE"/>
    <w:rsid w:val="00983D34"/>
    <w:rsid w:val="00984084"/>
    <w:rsid w:val="009871A9"/>
    <w:rsid w:val="0099655D"/>
    <w:rsid w:val="009975D0"/>
    <w:rsid w:val="009A2C8A"/>
    <w:rsid w:val="009A3A69"/>
    <w:rsid w:val="009A6AF8"/>
    <w:rsid w:val="009B0B94"/>
    <w:rsid w:val="009B1A28"/>
    <w:rsid w:val="009B4BE8"/>
    <w:rsid w:val="009B67B0"/>
    <w:rsid w:val="009B77B6"/>
    <w:rsid w:val="009C0022"/>
    <w:rsid w:val="009C2419"/>
    <w:rsid w:val="009D0640"/>
    <w:rsid w:val="009D11C8"/>
    <w:rsid w:val="009D4BC1"/>
    <w:rsid w:val="009F0F44"/>
    <w:rsid w:val="009F7A08"/>
    <w:rsid w:val="00A01DE0"/>
    <w:rsid w:val="00A07C27"/>
    <w:rsid w:val="00A10CE2"/>
    <w:rsid w:val="00A12928"/>
    <w:rsid w:val="00A12A95"/>
    <w:rsid w:val="00A12E9C"/>
    <w:rsid w:val="00A1342D"/>
    <w:rsid w:val="00A1489B"/>
    <w:rsid w:val="00A1744A"/>
    <w:rsid w:val="00A1756F"/>
    <w:rsid w:val="00A26EDD"/>
    <w:rsid w:val="00A35BA3"/>
    <w:rsid w:val="00A569F4"/>
    <w:rsid w:val="00A617FA"/>
    <w:rsid w:val="00A80181"/>
    <w:rsid w:val="00A81191"/>
    <w:rsid w:val="00A821CA"/>
    <w:rsid w:val="00A9029E"/>
    <w:rsid w:val="00A91AAB"/>
    <w:rsid w:val="00A943BE"/>
    <w:rsid w:val="00A94E9C"/>
    <w:rsid w:val="00AA3297"/>
    <w:rsid w:val="00AA4231"/>
    <w:rsid w:val="00AB0BC5"/>
    <w:rsid w:val="00AB0FA8"/>
    <w:rsid w:val="00AB42BC"/>
    <w:rsid w:val="00AB7BD2"/>
    <w:rsid w:val="00AC236C"/>
    <w:rsid w:val="00AD4301"/>
    <w:rsid w:val="00AD482E"/>
    <w:rsid w:val="00AF156E"/>
    <w:rsid w:val="00AF1A3A"/>
    <w:rsid w:val="00AF464C"/>
    <w:rsid w:val="00B002CD"/>
    <w:rsid w:val="00B107E8"/>
    <w:rsid w:val="00B14B2D"/>
    <w:rsid w:val="00B3198C"/>
    <w:rsid w:val="00B3390D"/>
    <w:rsid w:val="00B37FFC"/>
    <w:rsid w:val="00B447C4"/>
    <w:rsid w:val="00B45C21"/>
    <w:rsid w:val="00B51620"/>
    <w:rsid w:val="00B562F8"/>
    <w:rsid w:val="00B56E2F"/>
    <w:rsid w:val="00B60F94"/>
    <w:rsid w:val="00B61C17"/>
    <w:rsid w:val="00B778C3"/>
    <w:rsid w:val="00B858E8"/>
    <w:rsid w:val="00B911CC"/>
    <w:rsid w:val="00B94E2E"/>
    <w:rsid w:val="00B97DDB"/>
    <w:rsid w:val="00BB4FAC"/>
    <w:rsid w:val="00BC270E"/>
    <w:rsid w:val="00BC624A"/>
    <w:rsid w:val="00BC76F1"/>
    <w:rsid w:val="00BD0078"/>
    <w:rsid w:val="00BD0846"/>
    <w:rsid w:val="00BD2250"/>
    <w:rsid w:val="00BD3328"/>
    <w:rsid w:val="00BE1691"/>
    <w:rsid w:val="00C0154B"/>
    <w:rsid w:val="00C030E8"/>
    <w:rsid w:val="00C036D7"/>
    <w:rsid w:val="00C06FED"/>
    <w:rsid w:val="00C25986"/>
    <w:rsid w:val="00C25B94"/>
    <w:rsid w:val="00C2631C"/>
    <w:rsid w:val="00C31E70"/>
    <w:rsid w:val="00C32AB6"/>
    <w:rsid w:val="00C32D18"/>
    <w:rsid w:val="00C36A3E"/>
    <w:rsid w:val="00C376CB"/>
    <w:rsid w:val="00C458E9"/>
    <w:rsid w:val="00C46255"/>
    <w:rsid w:val="00C53EA8"/>
    <w:rsid w:val="00C57215"/>
    <w:rsid w:val="00C57743"/>
    <w:rsid w:val="00C632E6"/>
    <w:rsid w:val="00C72B84"/>
    <w:rsid w:val="00C7553C"/>
    <w:rsid w:val="00C82B2F"/>
    <w:rsid w:val="00C8307B"/>
    <w:rsid w:val="00C91D8C"/>
    <w:rsid w:val="00CA13A7"/>
    <w:rsid w:val="00CA44F3"/>
    <w:rsid w:val="00CA5B1E"/>
    <w:rsid w:val="00CB76C5"/>
    <w:rsid w:val="00CB7823"/>
    <w:rsid w:val="00CB79E3"/>
    <w:rsid w:val="00CC05BE"/>
    <w:rsid w:val="00CC4FA3"/>
    <w:rsid w:val="00CC53CB"/>
    <w:rsid w:val="00CC76AC"/>
    <w:rsid w:val="00CC7DE8"/>
    <w:rsid w:val="00CD50E0"/>
    <w:rsid w:val="00CD6260"/>
    <w:rsid w:val="00CE5312"/>
    <w:rsid w:val="00CE7C6E"/>
    <w:rsid w:val="00CF3A8D"/>
    <w:rsid w:val="00D05FC0"/>
    <w:rsid w:val="00D10832"/>
    <w:rsid w:val="00D16182"/>
    <w:rsid w:val="00D27220"/>
    <w:rsid w:val="00D31470"/>
    <w:rsid w:val="00D337B8"/>
    <w:rsid w:val="00D36976"/>
    <w:rsid w:val="00D3707C"/>
    <w:rsid w:val="00D37D31"/>
    <w:rsid w:val="00D45E7E"/>
    <w:rsid w:val="00D51D29"/>
    <w:rsid w:val="00D52E27"/>
    <w:rsid w:val="00D5498F"/>
    <w:rsid w:val="00D55BFD"/>
    <w:rsid w:val="00D63537"/>
    <w:rsid w:val="00D71743"/>
    <w:rsid w:val="00D82707"/>
    <w:rsid w:val="00D90110"/>
    <w:rsid w:val="00D97742"/>
    <w:rsid w:val="00DA51B5"/>
    <w:rsid w:val="00DA6137"/>
    <w:rsid w:val="00DB5C0C"/>
    <w:rsid w:val="00DB65FB"/>
    <w:rsid w:val="00DB67F7"/>
    <w:rsid w:val="00DC0319"/>
    <w:rsid w:val="00DD4622"/>
    <w:rsid w:val="00DF22E9"/>
    <w:rsid w:val="00DF57F6"/>
    <w:rsid w:val="00E0535D"/>
    <w:rsid w:val="00E07C6C"/>
    <w:rsid w:val="00E2073B"/>
    <w:rsid w:val="00E236A0"/>
    <w:rsid w:val="00E25B54"/>
    <w:rsid w:val="00E326AD"/>
    <w:rsid w:val="00E33B51"/>
    <w:rsid w:val="00E44250"/>
    <w:rsid w:val="00E50DC2"/>
    <w:rsid w:val="00E537B3"/>
    <w:rsid w:val="00E60577"/>
    <w:rsid w:val="00E6093E"/>
    <w:rsid w:val="00E66D26"/>
    <w:rsid w:val="00E67553"/>
    <w:rsid w:val="00E730BD"/>
    <w:rsid w:val="00E76431"/>
    <w:rsid w:val="00E80958"/>
    <w:rsid w:val="00E8138A"/>
    <w:rsid w:val="00E81A3A"/>
    <w:rsid w:val="00E8382C"/>
    <w:rsid w:val="00E86146"/>
    <w:rsid w:val="00E94CF5"/>
    <w:rsid w:val="00E94FC0"/>
    <w:rsid w:val="00E958F5"/>
    <w:rsid w:val="00E9624E"/>
    <w:rsid w:val="00E96C86"/>
    <w:rsid w:val="00EA05A1"/>
    <w:rsid w:val="00EA5EC8"/>
    <w:rsid w:val="00EB6952"/>
    <w:rsid w:val="00EB7F4A"/>
    <w:rsid w:val="00EC02CC"/>
    <w:rsid w:val="00EC0DED"/>
    <w:rsid w:val="00EC3ACA"/>
    <w:rsid w:val="00EC79D9"/>
    <w:rsid w:val="00ED39D6"/>
    <w:rsid w:val="00EE2061"/>
    <w:rsid w:val="00EE464A"/>
    <w:rsid w:val="00EE50F7"/>
    <w:rsid w:val="00EF059F"/>
    <w:rsid w:val="00EF270B"/>
    <w:rsid w:val="00EF3AC7"/>
    <w:rsid w:val="00EF5345"/>
    <w:rsid w:val="00EF6C70"/>
    <w:rsid w:val="00F0121C"/>
    <w:rsid w:val="00F01293"/>
    <w:rsid w:val="00F02D59"/>
    <w:rsid w:val="00F02F36"/>
    <w:rsid w:val="00F0502D"/>
    <w:rsid w:val="00F07F32"/>
    <w:rsid w:val="00F10362"/>
    <w:rsid w:val="00F2048F"/>
    <w:rsid w:val="00F24035"/>
    <w:rsid w:val="00F241CE"/>
    <w:rsid w:val="00F31DAE"/>
    <w:rsid w:val="00F43823"/>
    <w:rsid w:val="00F64410"/>
    <w:rsid w:val="00F70072"/>
    <w:rsid w:val="00F70C97"/>
    <w:rsid w:val="00F77E1A"/>
    <w:rsid w:val="00F80F20"/>
    <w:rsid w:val="00F81EEF"/>
    <w:rsid w:val="00F87A10"/>
    <w:rsid w:val="00F9377D"/>
    <w:rsid w:val="00F949CE"/>
    <w:rsid w:val="00F97E25"/>
    <w:rsid w:val="00FA0445"/>
    <w:rsid w:val="00FA56BB"/>
    <w:rsid w:val="00FA7B39"/>
    <w:rsid w:val="00FB3B85"/>
    <w:rsid w:val="00FB45A1"/>
    <w:rsid w:val="00FB6EDB"/>
    <w:rsid w:val="00FC5ACD"/>
    <w:rsid w:val="00FE59D0"/>
    <w:rsid w:val="00FE7194"/>
    <w:rsid w:val="00FF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color w:val="000080"/>
    </w:rPr>
  </w:style>
  <w:style w:type="character" w:customStyle="1" w:styleId="a4">
    <w:name w:val="Гипертекстовая ссылка"/>
    <w:rPr>
      <w:b/>
      <w:color w:val="008000"/>
    </w:rPr>
  </w:style>
  <w:style w:type="character" w:customStyle="1" w:styleId="a5">
    <w:name w:val="Активная гипертекстовая ссылка"/>
    <w:rPr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pPr>
      <w:jc w:val="both"/>
    </w:pPr>
  </w:style>
  <w:style w:type="paragraph" w:customStyle="1" w:styleId="a7">
    <w:name w:val="Внимание: недобросовестность!"/>
    <w:basedOn w:val="a"/>
    <w:next w:val="a"/>
    <w:pPr>
      <w:jc w:val="both"/>
    </w:pPr>
  </w:style>
  <w:style w:type="character" w:customStyle="1" w:styleId="a8">
    <w:name w:val="Выделение для Базового Поиска"/>
    <w:rPr>
      <w:b/>
      <w:color w:val="0058A9"/>
    </w:rPr>
  </w:style>
  <w:style w:type="character" w:customStyle="1" w:styleId="a9">
    <w:name w:val="Выделение для Базового Поиска (курсив)"/>
    <w:rPr>
      <w:b/>
      <w:i/>
      <w:color w:val="0058A9"/>
    </w:rPr>
  </w:style>
  <w:style w:type="paragraph" w:customStyle="1" w:styleId="aa">
    <w:name w:val="Основное меню (преемственное)"/>
    <w:basedOn w:val="a"/>
    <w:next w:val="a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semiHidden/>
    <w:locked/>
    <w:rPr>
      <w:b/>
      <w:sz w:val="28"/>
    </w:rPr>
  </w:style>
  <w:style w:type="paragraph" w:customStyle="1" w:styleId="ac">
    <w:name w:val="Заголовок группы контролов"/>
    <w:basedOn w:val="a"/>
    <w:next w:val="a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rPr>
      <w:b/>
      <w:color w:val="000080"/>
    </w:rPr>
  </w:style>
  <w:style w:type="paragraph" w:customStyle="1" w:styleId="af1">
    <w:name w:val="Заголовок статьи"/>
    <w:basedOn w:val="a"/>
    <w:next w:val="a"/>
    <w:pPr>
      <w:ind w:left="1612" w:hanging="892"/>
      <w:jc w:val="both"/>
    </w:pPr>
  </w:style>
  <w:style w:type="character" w:customStyle="1" w:styleId="af2">
    <w:name w:val="Заголовок чужого сообщения"/>
    <w:rPr>
      <w:b/>
      <w:color w:val="FF0000"/>
    </w:rPr>
  </w:style>
  <w:style w:type="paragraph" w:customStyle="1" w:styleId="af3">
    <w:name w:val="Интерактивный заголовок"/>
    <w:basedOn w:val="ab"/>
    <w:next w:val="a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pPr>
      <w:ind w:left="170" w:right="170"/>
    </w:pPr>
  </w:style>
  <w:style w:type="paragraph" w:customStyle="1" w:styleId="af7">
    <w:name w:val="Комментарий"/>
    <w:basedOn w:val="af6"/>
    <w:next w:val="a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pPr>
      <w:spacing w:before="0"/>
    </w:pPr>
  </w:style>
  <w:style w:type="paragraph" w:customStyle="1" w:styleId="af9">
    <w:name w:val="Текст (лев. подпись)"/>
    <w:basedOn w:val="a"/>
    <w:next w:val="a"/>
  </w:style>
  <w:style w:type="paragraph" w:customStyle="1" w:styleId="afa">
    <w:name w:val="Колонтитул (левый)"/>
    <w:basedOn w:val="af9"/>
    <w:next w:val="a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pPr>
      <w:jc w:val="right"/>
    </w:pPr>
  </w:style>
  <w:style w:type="paragraph" w:customStyle="1" w:styleId="afc">
    <w:name w:val="Колонтитул (правый)"/>
    <w:basedOn w:val="afb"/>
    <w:next w:val="a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pPr>
      <w:jc w:val="both"/>
    </w:pPr>
  </w:style>
  <w:style w:type="paragraph" w:customStyle="1" w:styleId="aff">
    <w:name w:val="Моноширинный"/>
    <w:basedOn w:val="a"/>
    <w:next w:val="a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rPr>
      <w:b/>
      <w:color w:val="000080"/>
      <w:shd w:val="clear" w:color="auto" w:fill="D4D0C8"/>
    </w:rPr>
  </w:style>
  <w:style w:type="character" w:customStyle="1" w:styleId="aff1">
    <w:name w:val="Не вступил в силу"/>
    <w:rPr>
      <w:b/>
      <w:color w:val="008080"/>
    </w:rPr>
  </w:style>
  <w:style w:type="paragraph" w:customStyle="1" w:styleId="aff2">
    <w:name w:val="Необходимые документы"/>
    <w:basedOn w:val="a"/>
    <w:next w:val="a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pPr>
      <w:jc w:val="both"/>
    </w:pPr>
  </w:style>
  <w:style w:type="paragraph" w:customStyle="1" w:styleId="aff4">
    <w:name w:val="Объект"/>
    <w:basedOn w:val="a"/>
    <w:next w:val="a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pPr>
      <w:ind w:left="140"/>
    </w:pPr>
    <w:rPr>
      <w:rFonts w:ascii="Arial" w:hAnsi="Arial" w:cs="Arial"/>
    </w:rPr>
  </w:style>
  <w:style w:type="character" w:customStyle="1" w:styleId="aff7">
    <w:name w:val="Опечатки"/>
    <w:rPr>
      <w:color w:val="FF0000"/>
    </w:rPr>
  </w:style>
  <w:style w:type="paragraph" w:customStyle="1" w:styleId="aff8">
    <w:name w:val="Переменная часть"/>
    <w:basedOn w:val="aa"/>
    <w:next w:val="a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pPr>
      <w:jc w:val="both"/>
    </w:pPr>
  </w:style>
  <w:style w:type="paragraph" w:customStyle="1" w:styleId="affc">
    <w:name w:val="Постоянная часть"/>
    <w:basedOn w:val="aa"/>
    <w:next w:val="a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</w:style>
  <w:style w:type="paragraph" w:customStyle="1" w:styleId="affe">
    <w:name w:val="Пример."/>
    <w:basedOn w:val="a"/>
    <w:next w:val="a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rPr>
      <w:b/>
      <w:color w:val="008000"/>
    </w:rPr>
  </w:style>
  <w:style w:type="paragraph" w:customStyle="1" w:styleId="afff1">
    <w:name w:val="Словарная статья"/>
    <w:basedOn w:val="a"/>
    <w:next w:val="a"/>
    <w:pPr>
      <w:ind w:right="118"/>
      <w:jc w:val="both"/>
    </w:pPr>
  </w:style>
  <w:style w:type="character" w:customStyle="1" w:styleId="afff2">
    <w:name w:val="Сравнение редакций"/>
    <w:rPr>
      <w:b/>
      <w:color w:val="000080"/>
    </w:rPr>
  </w:style>
  <w:style w:type="character" w:customStyle="1" w:styleId="afff3">
    <w:name w:val="Сравнение редакций. Добавленный фрагмент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pPr>
      <w:jc w:val="both"/>
    </w:pPr>
  </w:style>
  <w:style w:type="paragraph" w:customStyle="1" w:styleId="afff6">
    <w:name w:val="Текст в таблице"/>
    <w:basedOn w:val="aff3"/>
    <w:next w:val="a"/>
    <w:pPr>
      <w:ind w:firstLine="500"/>
    </w:pPr>
  </w:style>
  <w:style w:type="paragraph" w:customStyle="1" w:styleId="afff7">
    <w:name w:val="Технический комментарий"/>
    <w:basedOn w:val="a"/>
    <w:next w:val="a"/>
    <w:rPr>
      <w:shd w:val="clear" w:color="auto" w:fill="FFFF00"/>
    </w:rPr>
  </w:style>
  <w:style w:type="character" w:customStyle="1" w:styleId="afff8">
    <w:name w:val="Утратил силу"/>
    <w:rPr>
      <w:b/>
      <w:strike/>
      <w:color w:val="808000"/>
    </w:rPr>
  </w:style>
  <w:style w:type="paragraph" w:customStyle="1" w:styleId="afff9">
    <w:name w:val="Центрированный (таблица)"/>
    <w:basedOn w:val="aff3"/>
    <w:next w:val="a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locked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semiHidden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semiHidden/>
    <w:locked/>
    <w:rsid w:val="008E6473"/>
    <w:rPr>
      <w:rFonts w:ascii="Tahoma" w:hAnsi="Tahoma"/>
      <w:sz w:val="16"/>
    </w:rPr>
  </w:style>
  <w:style w:type="paragraph" w:styleId="afffe">
    <w:name w:val="header"/>
    <w:basedOn w:val="a"/>
    <w:link w:val="affff"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locked/>
    <w:rsid w:val="008E6473"/>
    <w:rPr>
      <w:rFonts w:ascii="Arial" w:hAnsi="Arial"/>
      <w:sz w:val="24"/>
    </w:rPr>
  </w:style>
  <w:style w:type="paragraph" w:styleId="affff0">
    <w:name w:val="footer"/>
    <w:basedOn w:val="a"/>
    <w:link w:val="affff1"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locked/>
    <w:rsid w:val="008E6473"/>
    <w:rPr>
      <w:rFonts w:ascii="Arial" w:hAnsi="Arial"/>
      <w:sz w:val="24"/>
    </w:rPr>
  </w:style>
  <w:style w:type="paragraph" w:customStyle="1" w:styleId="11">
    <w:name w:val="Без интервала1"/>
    <w:rsid w:val="008E7213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locked="0" w:semiHidden="1" w:uiPriority="99"/>
    <w:lsdException w:name="No Spacing" w:locked="0" w:uiPriority="1" w:qFormat="1"/>
    <w:lsdException w:name="Light Shading" w:locked="0" w:uiPriority="60"/>
    <w:lsdException w:name="Light List" w:locked="0" w:uiPriority="61"/>
    <w:lsdException w:name="Light Grid" w:locked="0" w:uiPriority="62"/>
    <w:lsdException w:name="Medium Shading 1" w:locked="0" w:uiPriority="63"/>
    <w:lsdException w:name="Medium Shading 2" w:locked="0" w:uiPriority="64"/>
    <w:lsdException w:name="Medium List 1" w:locked="0" w:uiPriority="65"/>
    <w:lsdException w:name="Medium List 2" w:locked="0" w:uiPriority="66"/>
    <w:lsdException w:name="Medium Grid 1" w:locked="0" w:uiPriority="67"/>
    <w:lsdException w:name="Medium Grid 2" w:locked="0" w:uiPriority="68"/>
    <w:lsdException w:name="Medium Grid 3" w:locked="0" w:uiPriority="69"/>
    <w:lsdException w:name="Dark List" w:locked="0" w:uiPriority="70"/>
    <w:lsdException w:name="Colorful Shading" w:locked="0" w:uiPriority="71"/>
    <w:lsdException w:name="Colorful List" w:locked="0" w:uiPriority="72"/>
    <w:lsdException w:name="Colorful Grid" w:locked="0" w:uiPriority="73"/>
    <w:lsdException w:name="Light Shading Accent 1" w:locked="0" w:uiPriority="60"/>
    <w:lsdException w:name="Light List Accent 1" w:locked="0" w:uiPriority="61"/>
    <w:lsdException w:name="Light Grid Accent 1" w:locked="0" w:uiPriority="62"/>
    <w:lsdException w:name="Medium Shading 1 Accent 1" w:locked="0" w:uiPriority="63"/>
    <w:lsdException w:name="Medium Shading 2 Accent 1" w:locked="0" w:uiPriority="64"/>
    <w:lsdException w:name="Medium List 1 Accent 1" w:locked="0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locked="0" w:uiPriority="66"/>
    <w:lsdException w:name="Medium Grid 1 Accent 1" w:locked="0" w:uiPriority="67"/>
    <w:lsdException w:name="Medium Grid 2 Accent 1" w:locked="0" w:uiPriority="68"/>
    <w:lsdException w:name="Medium Grid 3 Accent 1" w:locked="0" w:uiPriority="69"/>
    <w:lsdException w:name="Dark List Accent 1" w:locked="0" w:uiPriority="70"/>
    <w:lsdException w:name="Colorful Shading Accent 1" w:locked="0" w:uiPriority="71"/>
    <w:lsdException w:name="Colorful List Accent 1" w:locked="0" w:uiPriority="72"/>
    <w:lsdException w:name="Colorful Grid Accent 1" w:locked="0" w:uiPriority="73"/>
    <w:lsdException w:name="Light Shading Accent 2" w:locked="0" w:uiPriority="60"/>
    <w:lsdException w:name="Light List Accent 2" w:locked="0" w:uiPriority="61"/>
    <w:lsdException w:name="Light Grid Accent 2" w:locked="0" w:uiPriority="62"/>
    <w:lsdException w:name="Medium Shading 1 Accent 2" w:locked="0" w:uiPriority="63"/>
    <w:lsdException w:name="Medium Shading 2 Accent 2" w:locked="0" w:uiPriority="64"/>
    <w:lsdException w:name="Medium List 1 Accent 2" w:locked="0" w:uiPriority="65"/>
    <w:lsdException w:name="Medium List 2 Accent 2" w:locked="0" w:uiPriority="66"/>
    <w:lsdException w:name="Medium Grid 1 Accent 2" w:locked="0" w:uiPriority="67"/>
    <w:lsdException w:name="Medium Grid 2 Accent 2" w:locked="0" w:uiPriority="68"/>
    <w:lsdException w:name="Medium Grid 3 Accent 2" w:locked="0" w:uiPriority="69"/>
    <w:lsdException w:name="Dark List Accent 2" w:locked="0" w:uiPriority="70"/>
    <w:lsdException w:name="Colorful Shading Accent 2" w:locked="0" w:uiPriority="71"/>
    <w:lsdException w:name="Colorful List Accent 2" w:locked="0" w:uiPriority="72"/>
    <w:lsdException w:name="Colorful Grid Accent 2" w:locked="0" w:uiPriority="73"/>
    <w:lsdException w:name="Light Shading Accent 3" w:locked="0" w:uiPriority="60"/>
    <w:lsdException w:name="Light List Accent 3" w:locked="0" w:uiPriority="61"/>
    <w:lsdException w:name="Light Grid Accent 3" w:locked="0" w:uiPriority="62"/>
    <w:lsdException w:name="Medium Shading 1 Accent 3" w:locked="0" w:uiPriority="63"/>
    <w:lsdException w:name="Medium Shading 2 Accent 3" w:locked="0" w:uiPriority="64"/>
    <w:lsdException w:name="Medium List 1 Accent 3" w:locked="0" w:uiPriority="65"/>
    <w:lsdException w:name="Medium List 2 Accent 3" w:locked="0" w:uiPriority="66"/>
    <w:lsdException w:name="Medium Grid 1 Accent 3" w:locked="0" w:uiPriority="67"/>
    <w:lsdException w:name="Medium Grid 2 Accent 3" w:locked="0" w:uiPriority="68"/>
    <w:lsdException w:name="Medium Grid 3 Accent 3" w:locked="0" w:uiPriority="69"/>
    <w:lsdException w:name="Dark List Accent 3" w:locked="0" w:uiPriority="70"/>
    <w:lsdException w:name="Colorful Shading Accent 3" w:locked="0" w:uiPriority="71"/>
    <w:lsdException w:name="Colorful List Accent 3" w:locked="0" w:uiPriority="72"/>
    <w:lsdException w:name="Colorful Grid Accent 3" w:locked="0" w:uiPriority="73"/>
    <w:lsdException w:name="Light Shading Accent 4" w:locked="0" w:uiPriority="60"/>
    <w:lsdException w:name="Light List Accent 4" w:locked="0" w:uiPriority="61"/>
    <w:lsdException w:name="Light Grid Accent 4" w:locked="0" w:uiPriority="62"/>
    <w:lsdException w:name="Medium Shading 1 Accent 4" w:locked="0" w:uiPriority="63"/>
    <w:lsdException w:name="Medium Shading 2 Accent 4" w:locked="0" w:uiPriority="64"/>
    <w:lsdException w:name="Medium List 1 Accent 4" w:locked="0" w:uiPriority="65"/>
    <w:lsdException w:name="Medium List 2 Accent 4" w:locked="0" w:uiPriority="66"/>
    <w:lsdException w:name="Medium Grid 1 Accent 4" w:locked="0" w:uiPriority="67"/>
    <w:lsdException w:name="Medium Grid 2 Accent 4" w:locked="0" w:uiPriority="68"/>
    <w:lsdException w:name="Medium Grid 3 Accent 4" w:locked="0" w:uiPriority="69"/>
    <w:lsdException w:name="Dark List Accent 4" w:locked="0" w:uiPriority="70"/>
    <w:lsdException w:name="Colorful Shading Accent 4" w:locked="0" w:uiPriority="71"/>
    <w:lsdException w:name="Colorful List Accent 4" w:locked="0" w:uiPriority="72"/>
    <w:lsdException w:name="Colorful Grid Accent 4" w:locked="0" w:uiPriority="73"/>
    <w:lsdException w:name="Light Shading Accent 5" w:locked="0" w:uiPriority="60"/>
    <w:lsdException w:name="Light List Accent 5" w:locked="0" w:uiPriority="61"/>
    <w:lsdException w:name="Light Grid Accent 5" w:locked="0" w:uiPriority="62"/>
    <w:lsdException w:name="Medium Shading 1 Accent 5" w:locked="0" w:uiPriority="63"/>
    <w:lsdException w:name="Medium Shading 2 Accent 5" w:locked="0" w:uiPriority="64"/>
    <w:lsdException w:name="Medium List 1 Accent 5" w:locked="0" w:uiPriority="65"/>
    <w:lsdException w:name="Medium List 2 Accent 5" w:locked="0" w:uiPriority="66"/>
    <w:lsdException w:name="Medium Grid 1 Accent 5" w:locked="0" w:uiPriority="67"/>
    <w:lsdException w:name="Medium Grid 2 Accent 5" w:locked="0" w:uiPriority="68"/>
    <w:lsdException w:name="Medium Grid 3 Accent 5" w:locked="0" w:uiPriority="69"/>
    <w:lsdException w:name="Dark List Accent 5" w:locked="0" w:uiPriority="70"/>
    <w:lsdException w:name="Colorful Shading Accent 5" w:locked="0" w:uiPriority="71"/>
    <w:lsdException w:name="Colorful List Accent 5" w:locked="0" w:uiPriority="72"/>
    <w:lsdException w:name="Colorful Grid Accent 5" w:locked="0" w:uiPriority="73"/>
    <w:lsdException w:name="Light Shading Accent 6" w:locked="0" w:uiPriority="60"/>
    <w:lsdException w:name="Light List Accent 6" w:locked="0" w:uiPriority="61"/>
    <w:lsdException w:name="Light Grid Accent 6" w:locked="0" w:uiPriority="62"/>
    <w:lsdException w:name="Medium Shading 1 Accent 6" w:locked="0" w:uiPriority="63"/>
    <w:lsdException w:name="Medium Shading 2 Accent 6" w:locked="0" w:uiPriority="64"/>
    <w:lsdException w:name="Medium List 1 Accent 6" w:locked="0" w:uiPriority="65"/>
    <w:lsdException w:name="Medium List 2 Accent 6" w:locked="0" w:uiPriority="66"/>
    <w:lsdException w:name="Medium Grid 1 Accent 6" w:locked="0" w:uiPriority="67"/>
    <w:lsdException w:name="Medium Grid 2 Accent 6" w:locked="0" w:uiPriority="68"/>
    <w:lsdException w:name="Medium Grid 3 Accent 6" w:locked="0" w:uiPriority="69"/>
    <w:lsdException w:name="Dark List Accent 6" w:locked="0" w:uiPriority="70"/>
    <w:lsdException w:name="Colorful Shading Accent 6" w:locked="0" w:uiPriority="71"/>
    <w:lsdException w:name="Colorful List Accent 6" w:locked="0" w:uiPriority="72"/>
    <w:lsdException w:name="Colorful Grid Accent 6" w:locked="0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qFormat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Pr>
      <w:b/>
      <w:color w:val="000080"/>
    </w:rPr>
  </w:style>
  <w:style w:type="character" w:customStyle="1" w:styleId="a4">
    <w:name w:val="Гипертекстовая ссылка"/>
    <w:rPr>
      <w:b/>
      <w:color w:val="008000"/>
    </w:rPr>
  </w:style>
  <w:style w:type="character" w:customStyle="1" w:styleId="a5">
    <w:name w:val="Активная гипертекстовая ссылка"/>
    <w:rPr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pPr>
      <w:jc w:val="both"/>
    </w:pPr>
  </w:style>
  <w:style w:type="paragraph" w:customStyle="1" w:styleId="a7">
    <w:name w:val="Внимание: недобросовестность!"/>
    <w:basedOn w:val="a"/>
    <w:next w:val="a"/>
    <w:pPr>
      <w:jc w:val="both"/>
    </w:pPr>
  </w:style>
  <w:style w:type="character" w:customStyle="1" w:styleId="a8">
    <w:name w:val="Выделение для Базового Поиска"/>
    <w:rPr>
      <w:b/>
      <w:color w:val="0058A9"/>
    </w:rPr>
  </w:style>
  <w:style w:type="character" w:customStyle="1" w:styleId="a9">
    <w:name w:val="Выделение для Базового Поиска (курсив)"/>
    <w:rPr>
      <w:b/>
      <w:i/>
      <w:color w:val="0058A9"/>
    </w:rPr>
  </w:style>
  <w:style w:type="paragraph" w:customStyle="1" w:styleId="aa">
    <w:name w:val="Основное меню (преемственное)"/>
    <w:basedOn w:val="a"/>
    <w:next w:val="a"/>
    <w:pPr>
      <w:jc w:val="both"/>
    </w:pPr>
    <w:rPr>
      <w:rFonts w:ascii="Verdana" w:hAnsi="Verdana" w:cs="Verdana"/>
    </w:rPr>
  </w:style>
  <w:style w:type="paragraph" w:customStyle="1" w:styleId="ab">
    <w:name w:val="Заголовок"/>
    <w:basedOn w:val="aa"/>
    <w:next w:val="a"/>
    <w:rPr>
      <w:rFonts w:ascii="Arial" w:hAnsi="Arial" w:cs="Arial"/>
      <w:b/>
      <w:bCs/>
      <w:color w:val="0058A9"/>
      <w:shd w:val="clear" w:color="auto" w:fill="E0DFE3"/>
    </w:rPr>
  </w:style>
  <w:style w:type="character" w:customStyle="1" w:styleId="10">
    <w:name w:val="Заголовок 1 Знак"/>
    <w:link w:val="1"/>
    <w:locked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link w:val="2"/>
    <w:semiHidden/>
    <w:locked/>
    <w:rPr>
      <w:rFonts w:ascii="Cambria" w:hAnsi="Cambria"/>
      <w:b/>
      <w:i/>
      <w:sz w:val="28"/>
    </w:rPr>
  </w:style>
  <w:style w:type="character" w:customStyle="1" w:styleId="30">
    <w:name w:val="Заголовок 3 Знак"/>
    <w:link w:val="3"/>
    <w:semiHidden/>
    <w:locked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semiHidden/>
    <w:locked/>
    <w:rPr>
      <w:b/>
      <w:sz w:val="28"/>
    </w:rPr>
  </w:style>
  <w:style w:type="paragraph" w:customStyle="1" w:styleId="ac">
    <w:name w:val="Заголовок группы контролов"/>
    <w:basedOn w:val="a"/>
    <w:next w:val="a"/>
    <w:pPr>
      <w:jc w:val="both"/>
    </w:pPr>
    <w:rPr>
      <w:b/>
      <w:bCs/>
      <w:color w:val="000000"/>
    </w:rPr>
  </w:style>
  <w:style w:type="paragraph" w:customStyle="1" w:styleId="ad">
    <w:name w:val="Заголовок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pPr>
      <w:jc w:val="right"/>
    </w:pPr>
  </w:style>
  <w:style w:type="paragraph" w:customStyle="1" w:styleId="af">
    <w:name w:val="Заголовок распахивающейся части диалога"/>
    <w:basedOn w:val="a"/>
    <w:next w:val="a"/>
    <w:pPr>
      <w:jc w:val="both"/>
    </w:pPr>
    <w:rPr>
      <w:i/>
      <w:iCs/>
      <w:color w:val="000080"/>
    </w:rPr>
  </w:style>
  <w:style w:type="character" w:customStyle="1" w:styleId="af0">
    <w:name w:val="Заголовок своего сообщения"/>
    <w:rPr>
      <w:b/>
      <w:color w:val="000080"/>
    </w:rPr>
  </w:style>
  <w:style w:type="paragraph" w:customStyle="1" w:styleId="af1">
    <w:name w:val="Заголовок статьи"/>
    <w:basedOn w:val="a"/>
    <w:next w:val="a"/>
    <w:pPr>
      <w:ind w:left="1612" w:hanging="892"/>
      <w:jc w:val="both"/>
    </w:pPr>
  </w:style>
  <w:style w:type="character" w:customStyle="1" w:styleId="af2">
    <w:name w:val="Заголовок чужого сообщения"/>
    <w:rPr>
      <w:b/>
      <w:color w:val="FF0000"/>
    </w:rPr>
  </w:style>
  <w:style w:type="paragraph" w:customStyle="1" w:styleId="af3">
    <w:name w:val="Интерактивный заголовок"/>
    <w:basedOn w:val="ab"/>
    <w:next w:val="a"/>
    <w:rPr>
      <w:b w:val="0"/>
      <w:bCs w:val="0"/>
      <w:color w:val="auto"/>
      <w:u w:val="single"/>
      <w:shd w:val="clear" w:color="auto" w:fill="auto"/>
    </w:rPr>
  </w:style>
  <w:style w:type="paragraph" w:customStyle="1" w:styleId="af4">
    <w:name w:val="Текст информации об изменениях"/>
    <w:basedOn w:val="a"/>
    <w:next w:val="a"/>
    <w:pPr>
      <w:jc w:val="both"/>
    </w:pPr>
    <w:rPr>
      <w:sz w:val="20"/>
      <w:szCs w:val="20"/>
    </w:rPr>
  </w:style>
  <w:style w:type="paragraph" w:customStyle="1" w:styleId="af5">
    <w:name w:val="Информация об изменениях"/>
    <w:basedOn w:val="af4"/>
    <w:next w:val="a"/>
    <w:pPr>
      <w:spacing w:before="180"/>
      <w:ind w:left="360" w:right="360"/>
    </w:pPr>
    <w:rPr>
      <w:sz w:val="24"/>
      <w:szCs w:val="24"/>
      <w:shd w:val="clear" w:color="auto" w:fill="EAEFED"/>
    </w:rPr>
  </w:style>
  <w:style w:type="paragraph" w:customStyle="1" w:styleId="af6">
    <w:name w:val="Текст (справка)"/>
    <w:basedOn w:val="a"/>
    <w:next w:val="a"/>
    <w:pPr>
      <w:ind w:left="170" w:right="170"/>
    </w:pPr>
  </w:style>
  <w:style w:type="paragraph" w:customStyle="1" w:styleId="af7">
    <w:name w:val="Комментарий"/>
    <w:basedOn w:val="af6"/>
    <w:next w:val="a"/>
    <w:pPr>
      <w:spacing w:before="75"/>
      <w:ind w:left="0" w:right="0"/>
      <w:jc w:val="both"/>
    </w:pPr>
    <w:rPr>
      <w:i/>
      <w:iCs/>
      <w:color w:val="800080"/>
    </w:rPr>
  </w:style>
  <w:style w:type="paragraph" w:customStyle="1" w:styleId="af8">
    <w:name w:val="Информация об изменениях документа"/>
    <w:basedOn w:val="af7"/>
    <w:next w:val="a"/>
    <w:pPr>
      <w:spacing w:before="0"/>
    </w:pPr>
  </w:style>
  <w:style w:type="paragraph" w:customStyle="1" w:styleId="af9">
    <w:name w:val="Текст (лев. подпись)"/>
    <w:basedOn w:val="a"/>
    <w:next w:val="a"/>
  </w:style>
  <w:style w:type="paragraph" w:customStyle="1" w:styleId="afa">
    <w:name w:val="Колонтитул (левый)"/>
    <w:basedOn w:val="af9"/>
    <w:next w:val="a"/>
    <w:pPr>
      <w:jc w:val="both"/>
    </w:pPr>
    <w:rPr>
      <w:sz w:val="16"/>
      <w:szCs w:val="16"/>
    </w:rPr>
  </w:style>
  <w:style w:type="paragraph" w:customStyle="1" w:styleId="afb">
    <w:name w:val="Текст (прав. подпись)"/>
    <w:basedOn w:val="a"/>
    <w:next w:val="a"/>
    <w:pPr>
      <w:jc w:val="right"/>
    </w:pPr>
  </w:style>
  <w:style w:type="paragraph" w:customStyle="1" w:styleId="afc">
    <w:name w:val="Колонтитул (правый)"/>
    <w:basedOn w:val="afb"/>
    <w:next w:val="a"/>
    <w:pPr>
      <w:jc w:val="both"/>
    </w:pPr>
    <w:rPr>
      <w:sz w:val="16"/>
      <w:szCs w:val="16"/>
    </w:rPr>
  </w:style>
  <w:style w:type="paragraph" w:customStyle="1" w:styleId="afd">
    <w:name w:val="Комментарий пользователя"/>
    <w:basedOn w:val="af7"/>
    <w:next w:val="a"/>
    <w:pPr>
      <w:spacing w:before="0"/>
      <w:jc w:val="left"/>
    </w:pPr>
    <w:rPr>
      <w:i w:val="0"/>
      <w:iCs w:val="0"/>
      <w:color w:val="000080"/>
    </w:rPr>
  </w:style>
  <w:style w:type="paragraph" w:customStyle="1" w:styleId="afe">
    <w:name w:val="Куда обратиться?"/>
    <w:basedOn w:val="a"/>
    <w:next w:val="a"/>
    <w:pPr>
      <w:jc w:val="both"/>
    </w:pPr>
  </w:style>
  <w:style w:type="paragraph" w:customStyle="1" w:styleId="aff">
    <w:name w:val="Моноширинный"/>
    <w:basedOn w:val="a"/>
    <w:next w:val="a"/>
    <w:pPr>
      <w:jc w:val="both"/>
    </w:pPr>
    <w:rPr>
      <w:rFonts w:ascii="Courier New" w:hAnsi="Courier New" w:cs="Courier New"/>
    </w:rPr>
  </w:style>
  <w:style w:type="character" w:customStyle="1" w:styleId="aff0">
    <w:name w:val="Найденные слова"/>
    <w:rPr>
      <w:b/>
      <w:color w:val="000080"/>
      <w:shd w:val="clear" w:color="auto" w:fill="D4D0C8"/>
    </w:rPr>
  </w:style>
  <w:style w:type="character" w:customStyle="1" w:styleId="aff1">
    <w:name w:val="Не вступил в силу"/>
    <w:rPr>
      <w:b/>
      <w:color w:val="008080"/>
    </w:rPr>
  </w:style>
  <w:style w:type="paragraph" w:customStyle="1" w:styleId="aff2">
    <w:name w:val="Необходимые документы"/>
    <w:basedOn w:val="a"/>
    <w:next w:val="a"/>
    <w:pPr>
      <w:ind w:left="118"/>
      <w:jc w:val="both"/>
    </w:pPr>
  </w:style>
  <w:style w:type="paragraph" w:customStyle="1" w:styleId="aff3">
    <w:name w:val="Нормальный (таблица)"/>
    <w:basedOn w:val="a"/>
    <w:next w:val="a"/>
    <w:pPr>
      <w:jc w:val="both"/>
    </w:pPr>
  </w:style>
  <w:style w:type="paragraph" w:customStyle="1" w:styleId="aff4">
    <w:name w:val="Объект"/>
    <w:basedOn w:val="a"/>
    <w:next w:val="a"/>
    <w:pPr>
      <w:jc w:val="both"/>
    </w:pPr>
    <w:rPr>
      <w:rFonts w:ascii="Times New Roman" w:hAnsi="Times New Roman" w:cs="Times New Roman"/>
    </w:rPr>
  </w:style>
  <w:style w:type="paragraph" w:customStyle="1" w:styleId="aff5">
    <w:name w:val="Таблицы (моноширинный)"/>
    <w:basedOn w:val="a"/>
    <w:next w:val="a"/>
    <w:pPr>
      <w:jc w:val="both"/>
    </w:pPr>
    <w:rPr>
      <w:rFonts w:ascii="Courier New" w:hAnsi="Courier New" w:cs="Courier New"/>
    </w:rPr>
  </w:style>
  <w:style w:type="paragraph" w:customStyle="1" w:styleId="aff6">
    <w:name w:val="Оглавление"/>
    <w:basedOn w:val="aff5"/>
    <w:next w:val="a"/>
    <w:pPr>
      <w:ind w:left="140"/>
    </w:pPr>
    <w:rPr>
      <w:rFonts w:ascii="Arial" w:hAnsi="Arial" w:cs="Arial"/>
    </w:rPr>
  </w:style>
  <w:style w:type="character" w:customStyle="1" w:styleId="aff7">
    <w:name w:val="Опечатки"/>
    <w:rPr>
      <w:color w:val="FF0000"/>
    </w:rPr>
  </w:style>
  <w:style w:type="paragraph" w:customStyle="1" w:styleId="aff8">
    <w:name w:val="Переменная часть"/>
    <w:basedOn w:val="aa"/>
    <w:next w:val="a"/>
    <w:rPr>
      <w:rFonts w:ascii="Arial" w:hAnsi="Arial" w:cs="Arial"/>
      <w:sz w:val="20"/>
      <w:szCs w:val="20"/>
    </w:rPr>
  </w:style>
  <w:style w:type="paragraph" w:customStyle="1" w:styleId="aff9">
    <w:name w:val="Подвал для информации об изменениях"/>
    <w:basedOn w:val="1"/>
    <w:next w:val="a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a">
    <w:name w:val="Подзаголовок для информации об изменениях"/>
    <w:basedOn w:val="af4"/>
    <w:next w:val="a"/>
    <w:rPr>
      <w:b/>
      <w:bCs/>
      <w:color w:val="000080"/>
      <w:sz w:val="24"/>
      <w:szCs w:val="24"/>
    </w:rPr>
  </w:style>
  <w:style w:type="paragraph" w:customStyle="1" w:styleId="affb">
    <w:name w:val="Подчёркнуный текст"/>
    <w:basedOn w:val="a"/>
    <w:next w:val="a"/>
    <w:pPr>
      <w:jc w:val="both"/>
    </w:pPr>
  </w:style>
  <w:style w:type="paragraph" w:customStyle="1" w:styleId="affc">
    <w:name w:val="Постоянная часть"/>
    <w:basedOn w:val="aa"/>
    <w:next w:val="a"/>
    <w:rPr>
      <w:rFonts w:ascii="Arial" w:hAnsi="Arial" w:cs="Arial"/>
      <w:sz w:val="22"/>
      <w:szCs w:val="22"/>
    </w:rPr>
  </w:style>
  <w:style w:type="paragraph" w:customStyle="1" w:styleId="affd">
    <w:name w:val="Прижатый влево"/>
    <w:basedOn w:val="a"/>
    <w:next w:val="a"/>
  </w:style>
  <w:style w:type="paragraph" w:customStyle="1" w:styleId="affe">
    <w:name w:val="Пример."/>
    <w:basedOn w:val="a"/>
    <w:next w:val="a"/>
    <w:pPr>
      <w:ind w:left="118" w:firstLine="602"/>
      <w:jc w:val="both"/>
    </w:pPr>
  </w:style>
  <w:style w:type="paragraph" w:customStyle="1" w:styleId="afff">
    <w:name w:val="Примечание."/>
    <w:basedOn w:val="af7"/>
    <w:next w:val="a"/>
    <w:pPr>
      <w:spacing w:before="0"/>
    </w:pPr>
    <w:rPr>
      <w:i w:val="0"/>
      <w:iCs w:val="0"/>
      <w:color w:val="auto"/>
    </w:rPr>
  </w:style>
  <w:style w:type="character" w:customStyle="1" w:styleId="afff0">
    <w:name w:val="Продолжение ссылки"/>
    <w:rPr>
      <w:b/>
      <w:color w:val="008000"/>
    </w:rPr>
  </w:style>
  <w:style w:type="paragraph" w:customStyle="1" w:styleId="afff1">
    <w:name w:val="Словарная статья"/>
    <w:basedOn w:val="a"/>
    <w:next w:val="a"/>
    <w:pPr>
      <w:ind w:right="118"/>
      <w:jc w:val="both"/>
    </w:pPr>
  </w:style>
  <w:style w:type="character" w:customStyle="1" w:styleId="afff2">
    <w:name w:val="Сравнение редакций"/>
    <w:rPr>
      <w:b/>
      <w:color w:val="000080"/>
    </w:rPr>
  </w:style>
  <w:style w:type="character" w:customStyle="1" w:styleId="afff3">
    <w:name w:val="Сравнение редакций. Добавленный фрагмент"/>
    <w:rPr>
      <w:color w:val="0000FF"/>
      <w:shd w:val="clear" w:color="auto" w:fill="E3EDFD"/>
    </w:rPr>
  </w:style>
  <w:style w:type="character" w:customStyle="1" w:styleId="afff4">
    <w:name w:val="Сравнение редакций. Удаленный фрагмент"/>
    <w:rPr>
      <w:strike/>
      <w:color w:val="808000"/>
    </w:rPr>
  </w:style>
  <w:style w:type="paragraph" w:customStyle="1" w:styleId="afff5">
    <w:name w:val="Ссылка на официальную публикацию"/>
    <w:basedOn w:val="a"/>
    <w:next w:val="a"/>
    <w:pPr>
      <w:jc w:val="both"/>
    </w:pPr>
  </w:style>
  <w:style w:type="paragraph" w:customStyle="1" w:styleId="afff6">
    <w:name w:val="Текст в таблице"/>
    <w:basedOn w:val="aff3"/>
    <w:next w:val="a"/>
    <w:pPr>
      <w:ind w:firstLine="500"/>
    </w:pPr>
  </w:style>
  <w:style w:type="paragraph" w:customStyle="1" w:styleId="afff7">
    <w:name w:val="Технический комментарий"/>
    <w:basedOn w:val="a"/>
    <w:next w:val="a"/>
    <w:rPr>
      <w:shd w:val="clear" w:color="auto" w:fill="FFFF00"/>
    </w:rPr>
  </w:style>
  <w:style w:type="character" w:customStyle="1" w:styleId="afff8">
    <w:name w:val="Утратил силу"/>
    <w:rPr>
      <w:b/>
      <w:strike/>
      <w:color w:val="808000"/>
    </w:rPr>
  </w:style>
  <w:style w:type="paragraph" w:customStyle="1" w:styleId="afff9">
    <w:name w:val="Центрированный (таблица)"/>
    <w:basedOn w:val="aff3"/>
    <w:next w:val="a"/>
    <w:pPr>
      <w:jc w:val="center"/>
    </w:pPr>
  </w:style>
  <w:style w:type="paragraph" w:styleId="afffa">
    <w:name w:val="Title"/>
    <w:basedOn w:val="a"/>
    <w:link w:val="afffb"/>
    <w:qFormat/>
    <w:rsid w:val="00D51D29"/>
    <w:pPr>
      <w:widowControl/>
      <w:autoSpaceDE/>
      <w:autoSpaceDN/>
      <w:adjustRightInd/>
      <w:jc w:val="center"/>
    </w:pPr>
    <w:rPr>
      <w:rFonts w:ascii="TimesET" w:hAnsi="TimesET" w:cs="Times New Roman"/>
      <w:szCs w:val="20"/>
    </w:rPr>
  </w:style>
  <w:style w:type="character" w:customStyle="1" w:styleId="afffb">
    <w:name w:val="Название Знак"/>
    <w:link w:val="afffa"/>
    <w:locked/>
    <w:rsid w:val="00D51D29"/>
    <w:rPr>
      <w:rFonts w:ascii="TimesET" w:hAnsi="TimesET"/>
      <w:sz w:val="24"/>
    </w:rPr>
  </w:style>
  <w:style w:type="paragraph" w:styleId="afffc">
    <w:name w:val="Balloon Text"/>
    <w:basedOn w:val="a"/>
    <w:link w:val="afffd"/>
    <w:semiHidden/>
    <w:rsid w:val="008E6473"/>
    <w:rPr>
      <w:rFonts w:ascii="Tahoma" w:hAnsi="Tahoma" w:cs="Tahoma"/>
      <w:sz w:val="16"/>
      <w:szCs w:val="16"/>
    </w:rPr>
  </w:style>
  <w:style w:type="character" w:customStyle="1" w:styleId="afffd">
    <w:name w:val="Текст выноски Знак"/>
    <w:link w:val="afffc"/>
    <w:semiHidden/>
    <w:locked/>
    <w:rsid w:val="008E6473"/>
    <w:rPr>
      <w:rFonts w:ascii="Tahoma" w:hAnsi="Tahoma"/>
      <w:sz w:val="16"/>
    </w:rPr>
  </w:style>
  <w:style w:type="paragraph" w:styleId="afffe">
    <w:name w:val="header"/>
    <w:basedOn w:val="a"/>
    <w:link w:val="affff"/>
    <w:rsid w:val="008E6473"/>
    <w:pPr>
      <w:tabs>
        <w:tab w:val="center" w:pos="4677"/>
        <w:tab w:val="right" w:pos="9355"/>
      </w:tabs>
    </w:pPr>
  </w:style>
  <w:style w:type="character" w:customStyle="1" w:styleId="affff">
    <w:name w:val="Верхний колонтитул Знак"/>
    <w:link w:val="afffe"/>
    <w:locked/>
    <w:rsid w:val="008E6473"/>
    <w:rPr>
      <w:rFonts w:ascii="Arial" w:hAnsi="Arial"/>
      <w:sz w:val="24"/>
    </w:rPr>
  </w:style>
  <w:style w:type="paragraph" w:styleId="affff0">
    <w:name w:val="footer"/>
    <w:basedOn w:val="a"/>
    <w:link w:val="affff1"/>
    <w:rsid w:val="008E6473"/>
    <w:pPr>
      <w:tabs>
        <w:tab w:val="center" w:pos="4677"/>
        <w:tab w:val="right" w:pos="9355"/>
      </w:tabs>
    </w:pPr>
  </w:style>
  <w:style w:type="character" w:customStyle="1" w:styleId="affff1">
    <w:name w:val="Нижний колонтитул Знак"/>
    <w:link w:val="affff0"/>
    <w:locked/>
    <w:rsid w:val="008E6473"/>
    <w:rPr>
      <w:rFonts w:ascii="Arial" w:hAnsi="Arial"/>
      <w:sz w:val="24"/>
    </w:rPr>
  </w:style>
  <w:style w:type="paragraph" w:customStyle="1" w:styleId="11">
    <w:name w:val="Без интервала1"/>
    <w:rsid w:val="008E721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2021</Words>
  <Characters>13811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15801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Михайлова Ольга Валерьевна</cp:lastModifiedBy>
  <cp:revision>2</cp:revision>
  <cp:lastPrinted>2024-10-15T12:52:00Z</cp:lastPrinted>
  <dcterms:created xsi:type="dcterms:W3CDTF">2024-11-28T12:33:00Z</dcterms:created>
  <dcterms:modified xsi:type="dcterms:W3CDTF">2024-11-28T12:33:00Z</dcterms:modified>
</cp:coreProperties>
</file>